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524" w:rsidRPr="00B80062" w:rsidRDefault="00261524" w:rsidP="00B80062">
      <w:pPr>
        <w:pStyle w:val="Sinespaciado"/>
        <w:spacing w:line="360" w:lineRule="auto"/>
        <w:jc w:val="both"/>
        <w:rPr>
          <w:rFonts w:asciiTheme="minorHAnsi" w:hAnsiTheme="minorHAnsi" w:cstheme="minorHAnsi"/>
          <w:color w:val="auto"/>
        </w:rPr>
      </w:pPr>
    </w:p>
    <w:p w:rsidR="00A23B0A" w:rsidRDefault="00B80062" w:rsidP="00853E7C">
      <w:pPr>
        <w:pStyle w:val="Sinespaciado"/>
        <w:spacing w:line="360" w:lineRule="auto"/>
        <w:jc w:val="center"/>
        <w:rPr>
          <w:rFonts w:asciiTheme="minorHAnsi" w:hAnsiTheme="minorHAnsi" w:cstheme="minorHAnsi"/>
          <w:b/>
          <w:color w:val="auto"/>
          <w:u w:val="single"/>
        </w:rPr>
      </w:pPr>
      <w:r w:rsidRPr="00B80062">
        <w:rPr>
          <w:rFonts w:asciiTheme="minorHAnsi" w:hAnsiTheme="minorHAnsi" w:cstheme="minorHAnsi"/>
          <w:b/>
          <w:color w:val="auto"/>
          <w:u w:val="single"/>
        </w:rPr>
        <w:t xml:space="preserve">UN PANORAMA DE LA FOTOGRAFÍA ACTUAL ESPAÑOLA, EN MUNTREF </w:t>
      </w:r>
      <w:r w:rsidR="00853E7C">
        <w:rPr>
          <w:rFonts w:asciiTheme="minorHAnsi" w:hAnsiTheme="minorHAnsi" w:cstheme="minorHAnsi"/>
          <w:b/>
          <w:color w:val="auto"/>
          <w:u w:val="single"/>
        </w:rPr>
        <w:t>MUSEO DE ARTES VISUALES – CASEROS</w:t>
      </w:r>
    </w:p>
    <w:p w:rsidR="00853E7C" w:rsidRPr="00B80062" w:rsidRDefault="00853E7C" w:rsidP="00853E7C">
      <w:pPr>
        <w:pStyle w:val="Sinespaciado"/>
        <w:spacing w:line="360" w:lineRule="auto"/>
        <w:jc w:val="center"/>
        <w:rPr>
          <w:rFonts w:asciiTheme="minorHAnsi" w:hAnsiTheme="minorHAnsi" w:cstheme="minorHAnsi"/>
          <w:b/>
          <w:color w:val="auto"/>
        </w:rPr>
      </w:pPr>
    </w:p>
    <w:p w:rsidR="00B80062" w:rsidRPr="00B80062" w:rsidRDefault="005344A0" w:rsidP="00B80062">
      <w:pPr>
        <w:pStyle w:val="Sinespaciado"/>
        <w:spacing w:line="360" w:lineRule="auto"/>
        <w:jc w:val="both"/>
        <w:rPr>
          <w:rFonts w:asciiTheme="minorHAnsi" w:hAnsiTheme="minorHAnsi" w:cstheme="minorHAnsi"/>
          <w:b/>
          <w:color w:val="auto"/>
        </w:rPr>
      </w:pPr>
      <w:r w:rsidRPr="00B80062">
        <w:rPr>
          <w:rFonts w:asciiTheme="minorHAnsi" w:hAnsiTheme="minorHAnsi" w:cstheme="minorHAnsi"/>
          <w:b/>
          <w:color w:val="auto"/>
        </w:rPr>
        <w:t>La segunda edición de BIENALSUR 2019, el evento cultural de arte contemporáneo de Argenti</w:t>
      </w:r>
      <w:r w:rsidR="00A23B0A" w:rsidRPr="00B80062">
        <w:rPr>
          <w:rFonts w:asciiTheme="minorHAnsi" w:hAnsiTheme="minorHAnsi" w:cstheme="minorHAnsi"/>
          <w:b/>
          <w:color w:val="auto"/>
        </w:rPr>
        <w:t>na para el mundo inaugura el 2</w:t>
      </w:r>
      <w:r w:rsidR="00B80062" w:rsidRPr="00B80062">
        <w:rPr>
          <w:rFonts w:asciiTheme="minorHAnsi" w:hAnsiTheme="minorHAnsi" w:cstheme="minorHAnsi"/>
          <w:b/>
          <w:color w:val="auto"/>
        </w:rPr>
        <w:t>8</w:t>
      </w:r>
      <w:r w:rsidRPr="00B80062">
        <w:rPr>
          <w:rFonts w:asciiTheme="minorHAnsi" w:hAnsiTheme="minorHAnsi" w:cstheme="minorHAnsi"/>
          <w:b/>
          <w:color w:val="auto"/>
        </w:rPr>
        <w:t xml:space="preserve"> de junio a las 1</w:t>
      </w:r>
      <w:r w:rsidR="00B80062" w:rsidRPr="00B80062">
        <w:rPr>
          <w:rFonts w:asciiTheme="minorHAnsi" w:hAnsiTheme="minorHAnsi" w:cstheme="minorHAnsi"/>
          <w:b/>
          <w:color w:val="auto"/>
        </w:rPr>
        <w:t>1</w:t>
      </w:r>
      <w:r w:rsidR="006E5276" w:rsidRPr="00B80062">
        <w:rPr>
          <w:rFonts w:asciiTheme="minorHAnsi" w:hAnsiTheme="minorHAnsi" w:cstheme="minorHAnsi"/>
          <w:b/>
          <w:color w:val="auto"/>
        </w:rPr>
        <w:t xml:space="preserve"> en el </w:t>
      </w:r>
      <w:r w:rsidR="00B80062" w:rsidRPr="00B80062">
        <w:rPr>
          <w:rFonts w:asciiTheme="minorHAnsi" w:hAnsiTheme="minorHAnsi" w:cstheme="minorHAnsi"/>
          <w:b/>
          <w:bCs/>
          <w:color w:val="auto"/>
        </w:rPr>
        <w:t>MUNTREF Museo de Artes Visuales - Sede Caseros I, provincia de Buenos Aires, la exposición “</w:t>
      </w:r>
      <w:r w:rsidR="00B80062" w:rsidRPr="00B80062">
        <w:rPr>
          <w:rFonts w:asciiTheme="minorHAnsi" w:hAnsiTheme="minorHAnsi" w:cstheme="minorHAnsi"/>
          <w:b/>
          <w:color w:val="auto"/>
        </w:rPr>
        <w:t>Un cierto panorama, reciente fotografía de autor en España”, que reúne proyectos fotográficos contemporáneos de 54 autores.</w:t>
      </w:r>
    </w:p>
    <w:p w:rsidR="00B80062" w:rsidRPr="00B80062" w:rsidRDefault="00B80062" w:rsidP="00B80062">
      <w:pPr>
        <w:pStyle w:val="Sinespaciado"/>
        <w:spacing w:line="360" w:lineRule="auto"/>
        <w:jc w:val="both"/>
        <w:rPr>
          <w:rFonts w:asciiTheme="minorHAnsi" w:hAnsiTheme="minorHAnsi" w:cstheme="minorHAnsi"/>
          <w:color w:val="auto"/>
        </w:rPr>
      </w:pPr>
    </w:p>
    <w:p w:rsidR="006E5276" w:rsidRDefault="00853E7C" w:rsidP="00853E7C">
      <w:pPr>
        <w:pStyle w:val="Sinespaciado"/>
        <w:spacing w:line="360" w:lineRule="auto"/>
        <w:ind w:firstLine="708"/>
        <w:jc w:val="both"/>
        <w:rPr>
          <w:rFonts w:asciiTheme="minorHAnsi" w:hAnsiTheme="minorHAnsi" w:cstheme="minorHAnsi"/>
          <w:color w:val="auto"/>
        </w:rPr>
      </w:pPr>
      <w:r>
        <w:rPr>
          <w:rFonts w:asciiTheme="minorHAnsi" w:hAnsiTheme="minorHAnsi" w:cstheme="minorHAnsi"/>
          <w:color w:val="auto"/>
        </w:rPr>
        <w:t xml:space="preserve">La Bienal Internacional de Arte Contemporáneo de América del Sur presenta un nuevo </w:t>
      </w:r>
      <w:r w:rsidRPr="00853E7C">
        <w:rPr>
          <w:rFonts w:asciiTheme="minorHAnsi" w:hAnsiTheme="minorHAnsi" w:cstheme="minorHAnsi"/>
          <w:color w:val="auto"/>
        </w:rPr>
        <w:t xml:space="preserve">capítulo de su singular cartografía en la provincia de Buenos Aires con la </w:t>
      </w:r>
      <w:r w:rsidRPr="00F76EB9">
        <w:rPr>
          <w:rFonts w:asciiTheme="minorHAnsi" w:hAnsiTheme="minorHAnsi" w:cstheme="minorHAnsi"/>
          <w:color w:val="auto"/>
        </w:rPr>
        <w:t xml:space="preserve">inauguración de </w:t>
      </w:r>
      <w:r w:rsidRPr="00F76EB9">
        <w:rPr>
          <w:rFonts w:asciiTheme="minorHAnsi" w:hAnsiTheme="minorHAnsi" w:cstheme="minorHAnsi"/>
          <w:bCs/>
          <w:color w:val="auto"/>
        </w:rPr>
        <w:t>“</w:t>
      </w:r>
      <w:r w:rsidRPr="00F76EB9">
        <w:rPr>
          <w:rFonts w:asciiTheme="minorHAnsi" w:hAnsiTheme="minorHAnsi" w:cstheme="minorHAnsi"/>
          <w:color w:val="auto"/>
        </w:rPr>
        <w:t>Un cierto panorama, reciente fotografía de autor en España”</w:t>
      </w:r>
      <w:r w:rsidRPr="00F76EB9">
        <w:rPr>
          <w:rFonts w:asciiTheme="minorHAnsi" w:hAnsiTheme="minorHAnsi" w:cstheme="minorHAnsi"/>
          <w:color w:val="auto"/>
        </w:rPr>
        <w:t xml:space="preserve"> el 28 de junio a las 11 en el MUNTREF Museo de Artes Visuales ubicado en Valentín Gómez 4838, Caseros. La exposición curada </w:t>
      </w:r>
      <w:r w:rsidR="00F76EB9" w:rsidRPr="00F76EB9">
        <w:rPr>
          <w:rFonts w:asciiTheme="minorHAnsi" w:hAnsiTheme="minorHAnsi" w:cstheme="minorHAnsi"/>
          <w:color w:val="auto"/>
        </w:rPr>
        <w:t xml:space="preserve">por Jesús </w:t>
      </w:r>
      <w:proofErr w:type="spellStart"/>
      <w:r w:rsidR="00F76EB9" w:rsidRPr="00F76EB9">
        <w:rPr>
          <w:rFonts w:asciiTheme="minorHAnsi" w:hAnsiTheme="minorHAnsi" w:cstheme="minorHAnsi"/>
          <w:color w:val="auto"/>
        </w:rPr>
        <w:t>Micó</w:t>
      </w:r>
      <w:proofErr w:type="spellEnd"/>
      <w:r w:rsidRPr="00F76EB9">
        <w:rPr>
          <w:rFonts w:asciiTheme="minorHAnsi" w:hAnsiTheme="minorHAnsi" w:cstheme="minorHAnsi"/>
          <w:color w:val="auto"/>
        </w:rPr>
        <w:t xml:space="preserve"> </w:t>
      </w:r>
      <w:r w:rsidRPr="00F76EB9">
        <w:rPr>
          <w:rFonts w:ascii="Calibri" w:hAnsi="Calibri" w:cs="Calibri"/>
          <w:color w:val="00000A"/>
        </w:rPr>
        <w:t xml:space="preserve">reúne proyectos fotográficos de 54 autores, entre los que destacan Teo Barba (ESP), </w:t>
      </w:r>
      <w:proofErr w:type="spellStart"/>
      <w:r w:rsidRPr="00F76EB9">
        <w:rPr>
          <w:rFonts w:ascii="Calibri" w:hAnsi="Calibri" w:cs="Calibri"/>
          <w:color w:val="00000A"/>
        </w:rPr>
        <w:t>Bego</w:t>
      </w:r>
      <w:proofErr w:type="spellEnd"/>
      <w:r w:rsidRPr="00F76EB9">
        <w:rPr>
          <w:rFonts w:ascii="Calibri" w:hAnsi="Calibri" w:cs="Calibri"/>
          <w:color w:val="00000A"/>
        </w:rPr>
        <w:t xml:space="preserve"> Antón (ESP), Elisa González Miralles (ESP), Jon </w:t>
      </w:r>
      <w:proofErr w:type="spellStart"/>
      <w:r w:rsidRPr="00F76EB9">
        <w:rPr>
          <w:rFonts w:ascii="Calibri" w:hAnsi="Calibri" w:cs="Calibri"/>
          <w:color w:val="00000A"/>
        </w:rPr>
        <w:t>Cazenave</w:t>
      </w:r>
      <w:proofErr w:type="spellEnd"/>
      <w:r w:rsidRPr="00F76EB9">
        <w:rPr>
          <w:rFonts w:ascii="Calibri" w:hAnsi="Calibri" w:cs="Calibri"/>
          <w:color w:val="00000A"/>
        </w:rPr>
        <w:t xml:space="preserve"> (ESP), Jesús </w:t>
      </w:r>
      <w:proofErr w:type="spellStart"/>
      <w:r w:rsidRPr="00F76EB9">
        <w:rPr>
          <w:rFonts w:ascii="Calibri" w:hAnsi="Calibri" w:cs="Calibri"/>
          <w:color w:val="00000A"/>
        </w:rPr>
        <w:t>Monterde</w:t>
      </w:r>
      <w:proofErr w:type="spellEnd"/>
      <w:r w:rsidRPr="00F76EB9">
        <w:rPr>
          <w:rFonts w:ascii="Calibri" w:hAnsi="Calibri" w:cs="Calibri"/>
          <w:color w:val="00000A"/>
        </w:rPr>
        <w:t xml:space="preserve"> (ESP) y Bernardita </w:t>
      </w:r>
      <w:proofErr w:type="spellStart"/>
      <w:r w:rsidRPr="00F76EB9">
        <w:rPr>
          <w:rFonts w:ascii="Calibri" w:hAnsi="Calibri" w:cs="Calibri"/>
          <w:color w:val="00000A"/>
        </w:rPr>
        <w:t>Morello</w:t>
      </w:r>
      <w:proofErr w:type="spellEnd"/>
      <w:r w:rsidRPr="00F76EB9">
        <w:rPr>
          <w:rFonts w:ascii="Calibri" w:hAnsi="Calibri" w:cs="Calibri"/>
          <w:color w:val="00000A"/>
        </w:rPr>
        <w:t xml:space="preserve"> (ARG)</w:t>
      </w:r>
      <w:r w:rsidR="00F76EB9" w:rsidRPr="00F76EB9">
        <w:rPr>
          <w:rFonts w:ascii="Calibri" w:hAnsi="Calibri" w:cs="Calibri"/>
          <w:color w:val="00000A"/>
        </w:rPr>
        <w:t xml:space="preserve">. </w:t>
      </w:r>
      <w:r w:rsidRPr="00F76EB9">
        <w:rPr>
          <w:rFonts w:ascii="Calibri" w:hAnsi="Calibri" w:cs="Calibri"/>
          <w:color w:val="00000A"/>
        </w:rPr>
        <w:t>Se</w:t>
      </w:r>
      <w:r>
        <w:rPr>
          <w:rFonts w:ascii="Calibri" w:hAnsi="Calibri" w:cs="Calibri"/>
          <w:color w:val="00000A"/>
        </w:rPr>
        <w:t xml:space="preserve"> trata de una propuesta heterogénea y plural que permite navegar por la rica variedad de concepciones que ayudan a definir a la actual fotografía de creación </w:t>
      </w:r>
      <w:r w:rsidRPr="00F76EB9">
        <w:rPr>
          <w:rFonts w:asciiTheme="minorHAnsi" w:hAnsiTheme="minorHAnsi" w:cstheme="minorHAnsi"/>
          <w:color w:val="auto"/>
        </w:rPr>
        <w:t>española.</w:t>
      </w:r>
    </w:p>
    <w:p w:rsidR="00F76EB9" w:rsidRPr="00B80062" w:rsidRDefault="0047170A" w:rsidP="00F76EB9">
      <w:pPr>
        <w:pStyle w:val="Sinespaciado"/>
        <w:spacing w:line="360" w:lineRule="auto"/>
        <w:ind w:firstLine="708"/>
        <w:jc w:val="both"/>
        <w:rPr>
          <w:rFonts w:asciiTheme="minorHAnsi" w:hAnsiTheme="minorHAnsi" w:cstheme="minorHAnsi"/>
          <w:color w:val="auto"/>
        </w:rPr>
      </w:pPr>
      <w:r w:rsidRPr="00F76EB9">
        <w:rPr>
          <w:rFonts w:asciiTheme="minorHAnsi" w:hAnsiTheme="minorHAnsi" w:cstheme="minorHAnsi"/>
          <w:color w:val="auto"/>
        </w:rPr>
        <w:t xml:space="preserve">La exhibición </w:t>
      </w:r>
      <w:r w:rsidR="00F76EB9" w:rsidRPr="00F76EB9">
        <w:rPr>
          <w:rFonts w:asciiTheme="minorHAnsi" w:hAnsiTheme="minorHAnsi" w:cstheme="minorHAnsi"/>
          <w:color w:val="auto"/>
        </w:rPr>
        <w:t>contempla tres apartados específicos</w:t>
      </w:r>
      <w:r w:rsidRPr="00F76EB9">
        <w:rPr>
          <w:rFonts w:asciiTheme="minorHAnsi" w:hAnsiTheme="minorHAnsi" w:cstheme="minorHAnsi"/>
          <w:color w:val="auto"/>
        </w:rPr>
        <w:t xml:space="preserve">. Por un lado, habrá una sección con la obra de 6 autores en pared, una segunda con la obra de 48 artistas presentados en video y una tercera en forma de investigación teórica presente en el detallado libro que acompaña a la exposición. </w:t>
      </w:r>
      <w:r w:rsidR="00F76EB9">
        <w:rPr>
          <w:rFonts w:asciiTheme="minorHAnsi" w:hAnsiTheme="minorHAnsi" w:cstheme="minorHAnsi"/>
          <w:color w:val="auto"/>
        </w:rPr>
        <w:t xml:space="preserve">Así, quienes visiten la muestra podrán acceder a una amplia información sobre los proyectos individuales de los autores </w:t>
      </w:r>
      <w:r w:rsidR="00F76EB9" w:rsidRPr="00B80062">
        <w:rPr>
          <w:rFonts w:asciiTheme="minorHAnsi" w:hAnsiTheme="minorHAnsi" w:cstheme="minorHAnsi"/>
          <w:color w:val="auto"/>
        </w:rPr>
        <w:t>como a las sinergias o divergencias que se pueden dar entre ellos además de un pa</w:t>
      </w:r>
      <w:r w:rsidR="00F76EB9">
        <w:rPr>
          <w:rFonts w:asciiTheme="minorHAnsi" w:hAnsiTheme="minorHAnsi" w:cstheme="minorHAnsi"/>
          <w:color w:val="auto"/>
        </w:rPr>
        <w:t xml:space="preserve">r de ensayos más generacionales en la publicación. </w:t>
      </w:r>
    </w:p>
    <w:p w:rsidR="00F76EB9" w:rsidRDefault="00F76EB9" w:rsidP="00F76EB9">
      <w:pPr>
        <w:pStyle w:val="Sinespaciado"/>
        <w:spacing w:line="360" w:lineRule="auto"/>
        <w:ind w:firstLine="708"/>
        <w:jc w:val="both"/>
        <w:rPr>
          <w:rFonts w:asciiTheme="minorHAnsi" w:hAnsiTheme="minorHAnsi" w:cstheme="minorHAnsi"/>
          <w:color w:val="auto"/>
        </w:rPr>
      </w:pPr>
      <w:r>
        <w:rPr>
          <w:rFonts w:asciiTheme="minorHAnsi" w:hAnsiTheme="minorHAnsi" w:cstheme="minorHAnsi"/>
          <w:color w:val="auto"/>
        </w:rPr>
        <w:t>Según el curador</w:t>
      </w:r>
      <w:r w:rsidR="00B80062" w:rsidRPr="00B80062">
        <w:rPr>
          <w:rFonts w:asciiTheme="minorHAnsi" w:hAnsiTheme="minorHAnsi" w:cstheme="minorHAnsi"/>
          <w:color w:val="auto"/>
        </w:rPr>
        <w:t xml:space="preserve"> </w:t>
      </w:r>
      <w:r>
        <w:rPr>
          <w:rFonts w:asciiTheme="minorHAnsi" w:hAnsiTheme="minorHAnsi" w:cstheme="minorHAnsi"/>
          <w:color w:val="auto"/>
        </w:rPr>
        <w:t>“</w:t>
      </w:r>
      <w:r w:rsidR="00B80062" w:rsidRPr="00B80062">
        <w:rPr>
          <w:rFonts w:asciiTheme="minorHAnsi" w:hAnsiTheme="minorHAnsi" w:cstheme="minorHAnsi"/>
          <w:color w:val="auto"/>
        </w:rPr>
        <w:t>la propuesta pretende aunar, por un lado, atractivo visual y estético y, por el otro, un evidente rigor académico y crítico</w:t>
      </w:r>
      <w:r>
        <w:rPr>
          <w:rFonts w:asciiTheme="minorHAnsi" w:hAnsiTheme="minorHAnsi" w:cstheme="minorHAnsi"/>
          <w:color w:val="auto"/>
        </w:rPr>
        <w:t>”</w:t>
      </w:r>
      <w:r w:rsidR="00B80062" w:rsidRPr="00B80062">
        <w:rPr>
          <w:rFonts w:asciiTheme="minorHAnsi" w:hAnsiTheme="minorHAnsi" w:cstheme="minorHAnsi"/>
          <w:color w:val="auto"/>
        </w:rPr>
        <w:t>.</w:t>
      </w:r>
    </w:p>
    <w:p w:rsidR="00B80062" w:rsidRPr="00B80062" w:rsidRDefault="00F76EB9" w:rsidP="00C76BCB">
      <w:pPr>
        <w:pStyle w:val="Sinespaciado"/>
        <w:spacing w:line="360" w:lineRule="auto"/>
        <w:ind w:firstLine="708"/>
        <w:jc w:val="both"/>
        <w:rPr>
          <w:rFonts w:asciiTheme="minorHAnsi" w:hAnsiTheme="minorHAnsi" w:cstheme="minorHAnsi"/>
          <w:color w:val="auto"/>
        </w:rPr>
      </w:pPr>
      <w:r>
        <w:rPr>
          <w:rFonts w:asciiTheme="minorHAnsi" w:hAnsiTheme="minorHAnsi" w:cstheme="minorHAnsi"/>
          <w:color w:val="auto"/>
        </w:rPr>
        <w:lastRenderedPageBreak/>
        <w:t>“</w:t>
      </w:r>
      <w:r w:rsidR="00B80062" w:rsidRPr="00B80062">
        <w:rPr>
          <w:rFonts w:asciiTheme="minorHAnsi" w:hAnsiTheme="minorHAnsi" w:cstheme="minorHAnsi"/>
          <w:color w:val="auto"/>
        </w:rPr>
        <w:t>Pese a ser una exposición colectiva, no se ha tratado de hacer una muestra con una unidad de planteamiento temático, formal y/o conceptual sobre el que trabajar con los diferentes artistas sino que ha sido precisamente lo contrario: una propuesta abierta, heterogénea, plural. Esta diversidad le permite al espectador navegar por la rica variedad de concepciones que ayudan a definir la actual fotografía de creación española: ya sea desde cuestiones de ámbito estético (con la multiplicidad de formatos, lenguajes, estilos y recursos) a cuestiones de ámbito temático (se plantearán multitud de historias e inquietudes que caracterizan a esta generación de autores unas historias muy relacionadas, como es natural, con el tiempo y el contexto</w:t>
      </w:r>
      <w:r>
        <w:rPr>
          <w:rFonts w:asciiTheme="minorHAnsi" w:hAnsiTheme="minorHAnsi" w:cstheme="minorHAnsi"/>
          <w:color w:val="auto"/>
        </w:rPr>
        <w:t xml:space="preserve"> en el que viven)”, explica Jesús Micó</w:t>
      </w:r>
      <w:bookmarkStart w:id="0" w:name="_GoBack"/>
      <w:bookmarkEnd w:id="0"/>
      <w:r>
        <w:rPr>
          <w:rFonts w:asciiTheme="minorHAnsi" w:hAnsiTheme="minorHAnsi" w:cstheme="minorHAnsi"/>
          <w:color w:val="auto"/>
        </w:rPr>
        <w:t xml:space="preserve">. </w:t>
      </w:r>
    </w:p>
    <w:p w:rsidR="00B80062" w:rsidRPr="00B80062" w:rsidRDefault="00F76EB9" w:rsidP="00F76EB9">
      <w:pPr>
        <w:pStyle w:val="Sinespaciado"/>
        <w:spacing w:line="360" w:lineRule="auto"/>
        <w:ind w:firstLine="708"/>
        <w:jc w:val="both"/>
        <w:rPr>
          <w:rFonts w:asciiTheme="minorHAnsi" w:hAnsiTheme="minorHAnsi" w:cstheme="minorHAnsi"/>
          <w:color w:val="auto"/>
        </w:rPr>
      </w:pPr>
      <w:r>
        <w:rPr>
          <w:rFonts w:asciiTheme="minorHAnsi" w:hAnsiTheme="minorHAnsi" w:cstheme="minorHAnsi"/>
          <w:color w:val="auto"/>
        </w:rPr>
        <w:t>Esta exhibición</w:t>
      </w:r>
      <w:r w:rsidR="00B80062" w:rsidRPr="00B80062">
        <w:rPr>
          <w:rFonts w:asciiTheme="minorHAnsi" w:hAnsiTheme="minorHAnsi" w:cstheme="minorHAnsi"/>
          <w:color w:val="auto"/>
        </w:rPr>
        <w:t xml:space="preserve">, de </w:t>
      </w:r>
      <w:proofErr w:type="spellStart"/>
      <w:r w:rsidR="00B80062" w:rsidRPr="00B80062">
        <w:rPr>
          <w:rFonts w:asciiTheme="minorHAnsi" w:hAnsiTheme="minorHAnsi" w:cstheme="minorHAnsi"/>
          <w:color w:val="auto"/>
        </w:rPr>
        <w:t>itinerancia</w:t>
      </w:r>
      <w:proofErr w:type="spellEnd"/>
      <w:r w:rsidR="00B80062" w:rsidRPr="00B80062">
        <w:rPr>
          <w:rFonts w:asciiTheme="minorHAnsi" w:hAnsiTheme="minorHAnsi" w:cstheme="minorHAnsi"/>
          <w:color w:val="auto"/>
        </w:rPr>
        <w:t xml:space="preserve"> internacional, se presenta en Argentina con el apoyo de la Colección CA2M Centro de Arte Dos de Mayo de la Comunidad de Madrid, la Embajada de España en Argentina, la Agencia Española de Cooperación Internacional para el Desarrollo y el Centro Cultural de España en Buenos Aires.</w:t>
      </w:r>
    </w:p>
    <w:p w:rsidR="00321507" w:rsidRPr="00B80062" w:rsidRDefault="00E81992" w:rsidP="00B80062">
      <w:pPr>
        <w:pStyle w:val="Sinespaciado"/>
        <w:spacing w:line="360" w:lineRule="auto"/>
        <w:jc w:val="both"/>
        <w:rPr>
          <w:rFonts w:asciiTheme="minorHAnsi" w:hAnsiTheme="minorHAnsi" w:cstheme="minorHAnsi"/>
          <w:color w:val="auto"/>
        </w:rPr>
      </w:pPr>
      <w:r w:rsidRPr="00F76EB9">
        <w:rPr>
          <w:rFonts w:asciiTheme="minorHAnsi" w:hAnsiTheme="minorHAnsi" w:cstheme="minorHAnsi"/>
          <w:color w:val="auto"/>
        </w:rPr>
        <w:tab/>
      </w:r>
      <w:r w:rsidR="00321507" w:rsidRPr="00F76EB9">
        <w:rPr>
          <w:rFonts w:asciiTheme="minorHAnsi" w:hAnsiTheme="minorHAnsi" w:cstheme="minorHAnsi"/>
          <w:color w:val="auto"/>
        </w:rPr>
        <w:t>Organizada por la Universidad Nacional de Tres de Febrero (UNTREF), la segunda</w:t>
      </w:r>
      <w:r w:rsidR="00321507" w:rsidRPr="00B80062">
        <w:rPr>
          <w:rFonts w:asciiTheme="minorHAnsi" w:hAnsiTheme="minorHAnsi" w:cstheme="minorHAnsi"/>
          <w:color w:val="auto"/>
        </w:rPr>
        <w:t xml:space="preserve"> edición de la Bienal Internacional de Arte Contemporáneo de América del Sur se realiza de mayo a noviembre de 2019 con la participación de más de 400 artistas, quienes presentan sus obras en exposiciones simultáneas, distribuidas en 43 ciudades de una veintena de países, a través de más de cien sedes con las que BIENALSUR trabaja de forma conjunta y colaborativa.</w:t>
      </w:r>
    </w:p>
    <w:p w:rsidR="00321507" w:rsidRPr="00B80062" w:rsidRDefault="00321507" w:rsidP="00C76BCB">
      <w:pPr>
        <w:pStyle w:val="Sinespaciado"/>
        <w:spacing w:line="360" w:lineRule="auto"/>
        <w:ind w:firstLine="708"/>
        <w:jc w:val="both"/>
        <w:rPr>
          <w:rFonts w:asciiTheme="minorHAnsi" w:hAnsiTheme="minorHAnsi" w:cstheme="minorHAnsi"/>
          <w:color w:val="auto"/>
        </w:rPr>
      </w:pPr>
      <w:r w:rsidRPr="00B80062">
        <w:rPr>
          <w:rFonts w:asciiTheme="minorHAnsi" w:hAnsiTheme="minorHAnsi" w:cstheme="minorHAnsi"/>
          <w:color w:val="auto"/>
        </w:rPr>
        <w:t xml:space="preserve">BIENALSUR 2019 fue lanzada oficialmente en mayo pasado en la provincia de Tierra del Fuego, en un simbólico posicionamiento al sur del sur, y luego de inaugurar capítulos en distintos territorios como Tucumán, Rosario, Córdoba, San Juan, Brasil, Suiza y Francia, y su despliegue en Buenos Aires, seguirá extendiéndose luego a países como Bolivia, Chile, Colombia, Ecuador, México, Paraguay, Perú, Uruguay, </w:t>
      </w:r>
      <w:proofErr w:type="spellStart"/>
      <w:r w:rsidRPr="00B80062">
        <w:rPr>
          <w:rFonts w:asciiTheme="minorHAnsi" w:hAnsiTheme="minorHAnsi" w:cstheme="minorHAnsi"/>
          <w:color w:val="auto"/>
        </w:rPr>
        <w:t>Benin</w:t>
      </w:r>
      <w:proofErr w:type="spellEnd"/>
      <w:r w:rsidRPr="00B80062">
        <w:rPr>
          <w:rFonts w:asciiTheme="minorHAnsi" w:hAnsiTheme="minorHAnsi" w:cstheme="minorHAnsi"/>
          <w:color w:val="auto"/>
        </w:rPr>
        <w:t>, España, Francia, Italia, Marruecos y Japón, entre otros</w:t>
      </w:r>
      <w:r w:rsidR="00561EA5" w:rsidRPr="00B80062">
        <w:rPr>
          <w:rFonts w:asciiTheme="minorHAnsi" w:hAnsiTheme="minorHAnsi" w:cstheme="minorHAnsi"/>
          <w:color w:val="auto"/>
        </w:rPr>
        <w:t>.</w:t>
      </w:r>
    </w:p>
    <w:p w:rsidR="00321507" w:rsidRPr="00B80062" w:rsidRDefault="00321507" w:rsidP="00C76BCB">
      <w:pPr>
        <w:pStyle w:val="Sinespaciado"/>
        <w:spacing w:line="360" w:lineRule="auto"/>
        <w:ind w:firstLine="708"/>
        <w:jc w:val="both"/>
        <w:rPr>
          <w:rFonts w:asciiTheme="minorHAnsi" w:hAnsiTheme="minorHAnsi" w:cstheme="minorHAnsi"/>
          <w:color w:val="auto"/>
        </w:rPr>
      </w:pPr>
      <w:r w:rsidRPr="00B80062">
        <w:rPr>
          <w:rFonts w:asciiTheme="minorHAnsi" w:hAnsiTheme="minorHAnsi" w:cstheme="minorHAnsi"/>
          <w:color w:val="auto"/>
        </w:rPr>
        <w:t xml:space="preserve">BIENALSUR concibe a la cultura como un vehículo de integración entre países. Para conectar todas sus sedes plantea una cartografía inédita, que borra fronteras y piensa </w:t>
      </w:r>
      <w:r w:rsidRPr="00B80062">
        <w:rPr>
          <w:rFonts w:asciiTheme="minorHAnsi" w:hAnsiTheme="minorHAnsi" w:cstheme="minorHAnsi"/>
          <w:color w:val="auto"/>
        </w:rPr>
        <w:lastRenderedPageBreak/>
        <w:t xml:space="preserve">junto con los artistas, entre lo local y lo global. De manera simbólica, sitúa el MUNTREF Hotel de Inmigrantes, en el puerto de Buenos Aires, como el kilómetro 0 y a partir de allí, cada sede participante es renombrada con un kilómetro que sienta las bases de esta singular geografía, y que en esta edición vuelve a alcanzar la ciudad de Tokio, Japón, bautizada con el KM 18.370. </w:t>
      </w:r>
    </w:p>
    <w:p w:rsidR="00321507" w:rsidRPr="00B80062" w:rsidRDefault="00321507" w:rsidP="00C76BCB">
      <w:pPr>
        <w:pStyle w:val="Sinespaciado"/>
        <w:spacing w:line="360" w:lineRule="auto"/>
        <w:ind w:firstLine="708"/>
        <w:jc w:val="both"/>
        <w:rPr>
          <w:rFonts w:asciiTheme="minorHAnsi" w:hAnsiTheme="minorHAnsi" w:cstheme="minorHAnsi"/>
          <w:color w:val="auto"/>
        </w:rPr>
      </w:pPr>
      <w:r w:rsidRPr="00B80062">
        <w:rPr>
          <w:rFonts w:asciiTheme="minorHAnsi" w:hAnsiTheme="minorHAnsi" w:cstheme="minorHAnsi"/>
          <w:color w:val="auto"/>
        </w:rPr>
        <w:t>Así, la bienal se estructura y despliega en el territorio a través de exposiciones que se enmarcan en seis grandes ejes curatoriales y que dan coherencia y sentido a toda su cartografía: “Cuestiones de género”, “Tránsitos y Migraciones”, “Arte y Espacio público”, “Modos de ver”, “Memorias y olvidos”, “Arte y ciencia/Arte y naturaleza”, y que ayudarán al espectador a trazar su propio circuito de recorrido en base a sus intereses.</w:t>
      </w:r>
    </w:p>
    <w:p w:rsidR="000A028D" w:rsidRPr="00B80062" w:rsidRDefault="000A028D" w:rsidP="00B80062">
      <w:pPr>
        <w:pStyle w:val="Sinespaciado"/>
        <w:spacing w:line="360" w:lineRule="auto"/>
        <w:jc w:val="both"/>
        <w:rPr>
          <w:rFonts w:asciiTheme="minorHAnsi" w:hAnsiTheme="minorHAnsi" w:cstheme="minorHAnsi"/>
          <w:color w:val="auto"/>
        </w:rPr>
      </w:pPr>
    </w:p>
    <w:p w:rsidR="00C76BCB" w:rsidRDefault="00C76BCB" w:rsidP="00B80062">
      <w:pPr>
        <w:pStyle w:val="Sinespaciado"/>
        <w:spacing w:line="360" w:lineRule="auto"/>
        <w:jc w:val="both"/>
        <w:rPr>
          <w:rFonts w:asciiTheme="minorHAnsi" w:hAnsiTheme="minorHAnsi" w:cstheme="minorHAnsi"/>
          <w:color w:val="auto"/>
        </w:rPr>
      </w:pPr>
    </w:p>
    <w:p w:rsidR="00321507" w:rsidRPr="00B80062" w:rsidRDefault="00321507" w:rsidP="00B80062">
      <w:pPr>
        <w:pStyle w:val="Sinespaciado"/>
        <w:spacing w:line="360" w:lineRule="auto"/>
        <w:jc w:val="both"/>
        <w:rPr>
          <w:rFonts w:asciiTheme="minorHAnsi" w:hAnsiTheme="minorHAnsi" w:cstheme="minorHAnsi"/>
          <w:color w:val="auto"/>
        </w:rPr>
      </w:pPr>
      <w:r w:rsidRPr="00C76BCB">
        <w:rPr>
          <w:rFonts w:asciiTheme="minorHAnsi" w:hAnsiTheme="minorHAnsi" w:cstheme="minorHAnsi"/>
          <w:b/>
          <w:color w:val="auto"/>
        </w:rPr>
        <w:t>PRENSA</w:t>
      </w:r>
      <w:r w:rsidRPr="00B80062">
        <w:rPr>
          <w:rFonts w:asciiTheme="minorHAnsi" w:hAnsiTheme="minorHAnsi" w:cstheme="minorHAnsi"/>
          <w:color w:val="auto"/>
        </w:rPr>
        <w:t xml:space="preserve"> | Toda la información sobre BIENALSUR 2019, materiales de prensa e imágenes en alta resolución está disponible para descarga desde nuestra página web: https://bienalsur.org/es/prensa</w:t>
      </w:r>
    </w:p>
    <w:p w:rsidR="003A3365" w:rsidRPr="00B80062" w:rsidRDefault="003A3365" w:rsidP="00B80062">
      <w:pPr>
        <w:pStyle w:val="Sinespaciado"/>
        <w:spacing w:line="360" w:lineRule="auto"/>
        <w:jc w:val="both"/>
        <w:rPr>
          <w:rFonts w:asciiTheme="minorHAnsi" w:hAnsiTheme="minorHAnsi" w:cstheme="minorHAnsi"/>
          <w:color w:val="auto"/>
        </w:rPr>
      </w:pPr>
    </w:p>
    <w:p w:rsidR="00120809" w:rsidRPr="00B80062" w:rsidRDefault="00120809" w:rsidP="00B80062">
      <w:pPr>
        <w:pStyle w:val="Sinespaciado"/>
        <w:spacing w:line="360" w:lineRule="auto"/>
        <w:jc w:val="both"/>
        <w:rPr>
          <w:rFonts w:asciiTheme="minorHAnsi" w:hAnsiTheme="minorHAnsi" w:cstheme="minorHAnsi"/>
          <w:color w:val="auto"/>
        </w:rPr>
      </w:pPr>
    </w:p>
    <w:p w:rsidR="00321507" w:rsidRPr="00C76BCB" w:rsidRDefault="00321507" w:rsidP="00B80062">
      <w:pPr>
        <w:pStyle w:val="Sinespaciado"/>
        <w:spacing w:line="360" w:lineRule="auto"/>
        <w:jc w:val="both"/>
        <w:rPr>
          <w:rFonts w:asciiTheme="minorHAnsi" w:hAnsiTheme="minorHAnsi" w:cstheme="minorHAnsi"/>
          <w:b/>
          <w:color w:val="auto"/>
        </w:rPr>
      </w:pPr>
      <w:r w:rsidRPr="00C76BCB">
        <w:rPr>
          <w:rFonts w:asciiTheme="minorHAnsi" w:hAnsiTheme="minorHAnsi" w:cstheme="minorHAnsi"/>
          <w:b/>
          <w:color w:val="auto"/>
        </w:rPr>
        <w:t>BIENALSUR EN REDES</w:t>
      </w:r>
      <w:r w:rsidR="00037FA9" w:rsidRPr="00C76BCB">
        <w:rPr>
          <w:rFonts w:asciiTheme="minorHAnsi" w:hAnsiTheme="minorHAnsi" w:cstheme="minorHAnsi"/>
          <w:b/>
          <w:color w:val="auto"/>
        </w:rPr>
        <w:tab/>
      </w:r>
      <w:r w:rsidR="00037FA9" w:rsidRPr="00C76BCB">
        <w:rPr>
          <w:rFonts w:asciiTheme="minorHAnsi" w:hAnsiTheme="minorHAnsi" w:cstheme="minorHAnsi"/>
          <w:b/>
          <w:color w:val="auto"/>
        </w:rPr>
        <w:tab/>
      </w:r>
      <w:r w:rsidR="00037FA9" w:rsidRPr="00C76BCB">
        <w:rPr>
          <w:rFonts w:asciiTheme="minorHAnsi" w:hAnsiTheme="minorHAnsi" w:cstheme="minorHAnsi"/>
          <w:b/>
          <w:color w:val="auto"/>
        </w:rPr>
        <w:tab/>
      </w:r>
      <w:r w:rsidR="00037FA9" w:rsidRPr="00C76BCB">
        <w:rPr>
          <w:rFonts w:asciiTheme="minorHAnsi" w:hAnsiTheme="minorHAnsi" w:cstheme="minorHAnsi"/>
          <w:b/>
          <w:color w:val="auto"/>
        </w:rPr>
        <w:tab/>
      </w:r>
      <w:r w:rsidR="00037FA9" w:rsidRPr="00C76BCB">
        <w:rPr>
          <w:rFonts w:asciiTheme="minorHAnsi" w:hAnsiTheme="minorHAnsi" w:cstheme="minorHAnsi"/>
          <w:b/>
          <w:color w:val="auto"/>
        </w:rPr>
        <w:tab/>
      </w:r>
      <w:proofErr w:type="spellStart"/>
      <w:r w:rsidR="00037FA9" w:rsidRPr="00C76BCB">
        <w:rPr>
          <w:rFonts w:asciiTheme="minorHAnsi" w:hAnsiTheme="minorHAnsi" w:cstheme="minorHAnsi"/>
          <w:b/>
          <w:color w:val="auto"/>
        </w:rPr>
        <w:t>Hashtags</w:t>
      </w:r>
      <w:proofErr w:type="spellEnd"/>
      <w:r w:rsidR="00037FA9" w:rsidRPr="00C76BCB">
        <w:rPr>
          <w:rFonts w:asciiTheme="minorHAnsi" w:hAnsiTheme="minorHAnsi" w:cstheme="minorHAnsi"/>
          <w:b/>
          <w:color w:val="auto"/>
        </w:rPr>
        <w:t xml:space="preserve"> sugeridos:</w:t>
      </w:r>
    </w:p>
    <w:p w:rsidR="00037FA9" w:rsidRPr="00B80062" w:rsidRDefault="00321507" w:rsidP="00B80062">
      <w:pPr>
        <w:pStyle w:val="Sinespaciado"/>
        <w:spacing w:line="360" w:lineRule="auto"/>
        <w:jc w:val="both"/>
        <w:rPr>
          <w:rFonts w:asciiTheme="minorHAnsi" w:hAnsiTheme="minorHAnsi" w:cstheme="minorHAnsi"/>
          <w:color w:val="auto"/>
        </w:rPr>
      </w:pPr>
      <w:proofErr w:type="spellStart"/>
      <w:r w:rsidRPr="00B80062">
        <w:rPr>
          <w:rFonts w:asciiTheme="minorHAnsi" w:hAnsiTheme="minorHAnsi" w:cstheme="minorHAnsi"/>
          <w:color w:val="auto"/>
        </w:rPr>
        <w:t>Instagram</w:t>
      </w:r>
      <w:proofErr w:type="spellEnd"/>
      <w:r w:rsidRPr="00B80062">
        <w:rPr>
          <w:rFonts w:asciiTheme="minorHAnsi" w:hAnsiTheme="minorHAnsi" w:cstheme="minorHAnsi"/>
          <w:color w:val="auto"/>
        </w:rPr>
        <w:t xml:space="preserve"> /</w:t>
      </w:r>
      <w:proofErr w:type="spellStart"/>
      <w:r w:rsidRPr="00B80062">
        <w:rPr>
          <w:rFonts w:asciiTheme="minorHAnsi" w:hAnsiTheme="minorHAnsi" w:cstheme="minorHAnsi"/>
          <w:color w:val="auto"/>
        </w:rPr>
        <w:t>BIENALSURarte</w:t>
      </w:r>
      <w:proofErr w:type="spellEnd"/>
      <w:r w:rsidR="00037FA9" w:rsidRPr="00B80062">
        <w:rPr>
          <w:rFonts w:asciiTheme="minorHAnsi" w:hAnsiTheme="minorHAnsi" w:cstheme="minorHAnsi"/>
          <w:color w:val="auto"/>
        </w:rPr>
        <w:tab/>
      </w:r>
      <w:r w:rsidR="00037FA9" w:rsidRPr="00B80062">
        <w:rPr>
          <w:rFonts w:asciiTheme="minorHAnsi" w:hAnsiTheme="minorHAnsi" w:cstheme="minorHAnsi"/>
          <w:color w:val="auto"/>
        </w:rPr>
        <w:tab/>
      </w:r>
      <w:r w:rsidR="00037FA9" w:rsidRPr="00B80062">
        <w:rPr>
          <w:rFonts w:asciiTheme="minorHAnsi" w:hAnsiTheme="minorHAnsi" w:cstheme="minorHAnsi"/>
          <w:color w:val="auto"/>
        </w:rPr>
        <w:tab/>
      </w:r>
      <w:r w:rsidR="00037FA9" w:rsidRPr="00B80062">
        <w:rPr>
          <w:rFonts w:asciiTheme="minorHAnsi" w:hAnsiTheme="minorHAnsi" w:cstheme="minorHAnsi"/>
          <w:color w:val="auto"/>
        </w:rPr>
        <w:tab/>
      </w:r>
      <w:r w:rsidR="00037FA9" w:rsidRPr="00B80062">
        <w:rPr>
          <w:rFonts w:asciiTheme="minorHAnsi" w:hAnsiTheme="minorHAnsi" w:cstheme="minorHAnsi"/>
          <w:color w:val="auto"/>
        </w:rPr>
        <w:tab/>
        <w:t>#BIENALSUR</w:t>
      </w:r>
    </w:p>
    <w:p w:rsidR="00321507" w:rsidRPr="00B80062" w:rsidRDefault="00321507" w:rsidP="00B80062">
      <w:pPr>
        <w:pStyle w:val="Sinespaciado"/>
        <w:spacing w:line="360" w:lineRule="auto"/>
        <w:jc w:val="both"/>
        <w:rPr>
          <w:rFonts w:asciiTheme="minorHAnsi" w:hAnsiTheme="minorHAnsi" w:cstheme="minorHAnsi"/>
          <w:color w:val="auto"/>
        </w:rPr>
      </w:pPr>
      <w:r w:rsidRPr="00B80062">
        <w:rPr>
          <w:rFonts w:asciiTheme="minorHAnsi" w:hAnsiTheme="minorHAnsi" w:cstheme="minorHAnsi"/>
          <w:color w:val="auto"/>
        </w:rPr>
        <w:t>Facebook /</w:t>
      </w:r>
      <w:proofErr w:type="spellStart"/>
      <w:r w:rsidRPr="00B80062">
        <w:rPr>
          <w:rFonts w:asciiTheme="minorHAnsi" w:hAnsiTheme="minorHAnsi" w:cstheme="minorHAnsi"/>
          <w:color w:val="auto"/>
        </w:rPr>
        <w:t>BIENALSURarte</w:t>
      </w:r>
      <w:proofErr w:type="spellEnd"/>
      <w:r w:rsidR="00037FA9" w:rsidRPr="00B80062">
        <w:rPr>
          <w:rFonts w:asciiTheme="minorHAnsi" w:hAnsiTheme="minorHAnsi" w:cstheme="minorHAnsi"/>
          <w:color w:val="auto"/>
        </w:rPr>
        <w:tab/>
      </w:r>
      <w:r w:rsidR="00037FA9" w:rsidRPr="00B80062">
        <w:rPr>
          <w:rFonts w:asciiTheme="minorHAnsi" w:hAnsiTheme="minorHAnsi" w:cstheme="minorHAnsi"/>
          <w:color w:val="auto"/>
        </w:rPr>
        <w:tab/>
      </w:r>
      <w:r w:rsidR="00037FA9" w:rsidRPr="00B80062">
        <w:rPr>
          <w:rFonts w:asciiTheme="minorHAnsi" w:hAnsiTheme="minorHAnsi" w:cstheme="minorHAnsi"/>
          <w:color w:val="auto"/>
        </w:rPr>
        <w:tab/>
      </w:r>
      <w:r w:rsidR="00037FA9" w:rsidRPr="00B80062">
        <w:rPr>
          <w:rFonts w:asciiTheme="minorHAnsi" w:hAnsiTheme="minorHAnsi" w:cstheme="minorHAnsi"/>
          <w:color w:val="auto"/>
        </w:rPr>
        <w:tab/>
      </w:r>
      <w:r w:rsidR="00037FA9" w:rsidRPr="00B80062">
        <w:rPr>
          <w:rFonts w:asciiTheme="minorHAnsi" w:hAnsiTheme="minorHAnsi" w:cstheme="minorHAnsi"/>
          <w:color w:val="auto"/>
        </w:rPr>
        <w:tab/>
        <w:t>#BIENALSUR2019</w:t>
      </w:r>
    </w:p>
    <w:p w:rsidR="00037FA9" w:rsidRPr="00B80062" w:rsidRDefault="00321507" w:rsidP="00B80062">
      <w:pPr>
        <w:pStyle w:val="Sinespaciado"/>
        <w:spacing w:line="360" w:lineRule="auto"/>
        <w:jc w:val="both"/>
        <w:rPr>
          <w:rFonts w:asciiTheme="minorHAnsi" w:hAnsiTheme="minorHAnsi" w:cstheme="minorHAnsi"/>
          <w:color w:val="auto"/>
        </w:rPr>
      </w:pPr>
      <w:proofErr w:type="spellStart"/>
      <w:r w:rsidRPr="00B80062">
        <w:rPr>
          <w:rFonts w:asciiTheme="minorHAnsi" w:hAnsiTheme="minorHAnsi" w:cstheme="minorHAnsi"/>
          <w:color w:val="auto"/>
        </w:rPr>
        <w:t>Twitter</w:t>
      </w:r>
      <w:proofErr w:type="spellEnd"/>
      <w:r w:rsidRPr="00B80062">
        <w:rPr>
          <w:rFonts w:asciiTheme="minorHAnsi" w:hAnsiTheme="minorHAnsi" w:cstheme="minorHAnsi"/>
          <w:color w:val="auto"/>
        </w:rPr>
        <w:t xml:space="preserve"> /</w:t>
      </w:r>
      <w:proofErr w:type="spellStart"/>
      <w:r w:rsidRPr="00B80062">
        <w:rPr>
          <w:rFonts w:asciiTheme="minorHAnsi" w:hAnsiTheme="minorHAnsi" w:cstheme="minorHAnsi"/>
          <w:color w:val="auto"/>
        </w:rPr>
        <w:t>BIENALSURarte</w:t>
      </w:r>
      <w:proofErr w:type="spellEnd"/>
      <w:r w:rsidR="00037FA9" w:rsidRPr="00B80062">
        <w:rPr>
          <w:rFonts w:asciiTheme="minorHAnsi" w:hAnsiTheme="minorHAnsi" w:cstheme="minorHAnsi"/>
          <w:color w:val="auto"/>
        </w:rPr>
        <w:tab/>
      </w:r>
      <w:r w:rsidR="00037FA9" w:rsidRPr="00B80062">
        <w:rPr>
          <w:rFonts w:asciiTheme="minorHAnsi" w:hAnsiTheme="minorHAnsi" w:cstheme="minorHAnsi"/>
          <w:color w:val="auto"/>
        </w:rPr>
        <w:tab/>
      </w:r>
      <w:r w:rsidR="00037FA9" w:rsidRPr="00B80062">
        <w:rPr>
          <w:rFonts w:asciiTheme="minorHAnsi" w:hAnsiTheme="minorHAnsi" w:cstheme="minorHAnsi"/>
          <w:color w:val="auto"/>
        </w:rPr>
        <w:tab/>
      </w:r>
      <w:r w:rsidR="00037FA9" w:rsidRPr="00B80062">
        <w:rPr>
          <w:rFonts w:asciiTheme="minorHAnsi" w:hAnsiTheme="minorHAnsi" w:cstheme="minorHAnsi"/>
          <w:color w:val="auto"/>
        </w:rPr>
        <w:tab/>
      </w:r>
      <w:r w:rsidR="00037FA9" w:rsidRPr="00B80062">
        <w:rPr>
          <w:rFonts w:asciiTheme="minorHAnsi" w:hAnsiTheme="minorHAnsi" w:cstheme="minorHAnsi"/>
          <w:color w:val="auto"/>
        </w:rPr>
        <w:tab/>
        <w:t>#</w:t>
      </w:r>
      <w:proofErr w:type="spellStart"/>
      <w:r w:rsidR="00037FA9" w:rsidRPr="00B80062">
        <w:rPr>
          <w:rFonts w:asciiTheme="minorHAnsi" w:hAnsiTheme="minorHAnsi" w:cstheme="minorHAnsi"/>
          <w:color w:val="auto"/>
        </w:rPr>
        <w:t>ElArteBIENALSUR</w:t>
      </w:r>
      <w:proofErr w:type="spellEnd"/>
    </w:p>
    <w:p w:rsidR="00E87625" w:rsidRPr="00B80062" w:rsidRDefault="00321507" w:rsidP="00B80062">
      <w:pPr>
        <w:pStyle w:val="Sinespaciado"/>
        <w:spacing w:line="360" w:lineRule="auto"/>
        <w:jc w:val="both"/>
        <w:rPr>
          <w:rFonts w:asciiTheme="minorHAnsi" w:hAnsiTheme="minorHAnsi" w:cstheme="minorHAnsi"/>
          <w:color w:val="auto"/>
        </w:rPr>
      </w:pPr>
      <w:proofErr w:type="spellStart"/>
      <w:r w:rsidRPr="00B80062">
        <w:rPr>
          <w:rFonts w:asciiTheme="minorHAnsi" w:hAnsiTheme="minorHAnsi" w:cstheme="minorHAnsi"/>
          <w:color w:val="auto"/>
        </w:rPr>
        <w:t>Youtube</w:t>
      </w:r>
      <w:proofErr w:type="spellEnd"/>
      <w:r w:rsidRPr="00B80062">
        <w:rPr>
          <w:rFonts w:asciiTheme="minorHAnsi" w:hAnsiTheme="minorHAnsi" w:cstheme="minorHAnsi"/>
          <w:color w:val="auto"/>
        </w:rPr>
        <w:t xml:space="preserve"> /</w:t>
      </w:r>
      <w:proofErr w:type="spellStart"/>
      <w:r w:rsidRPr="00B80062">
        <w:rPr>
          <w:rFonts w:asciiTheme="minorHAnsi" w:hAnsiTheme="minorHAnsi" w:cstheme="minorHAnsi"/>
          <w:color w:val="auto"/>
        </w:rPr>
        <w:t>BIENALSURsurarte</w:t>
      </w:r>
      <w:proofErr w:type="spellEnd"/>
      <w:r w:rsidR="00037FA9" w:rsidRPr="00B80062">
        <w:rPr>
          <w:rFonts w:asciiTheme="minorHAnsi" w:hAnsiTheme="minorHAnsi" w:cstheme="minorHAnsi"/>
          <w:color w:val="auto"/>
        </w:rPr>
        <w:tab/>
      </w:r>
      <w:r w:rsidR="00037FA9" w:rsidRPr="00B80062">
        <w:rPr>
          <w:rFonts w:asciiTheme="minorHAnsi" w:hAnsiTheme="minorHAnsi" w:cstheme="minorHAnsi"/>
          <w:color w:val="auto"/>
        </w:rPr>
        <w:tab/>
      </w:r>
      <w:r w:rsidR="00037FA9" w:rsidRPr="00B80062">
        <w:rPr>
          <w:rFonts w:asciiTheme="minorHAnsi" w:hAnsiTheme="minorHAnsi" w:cstheme="minorHAnsi"/>
          <w:color w:val="auto"/>
        </w:rPr>
        <w:tab/>
      </w:r>
      <w:r w:rsidR="00037FA9" w:rsidRPr="00B80062">
        <w:rPr>
          <w:rFonts w:asciiTheme="minorHAnsi" w:hAnsiTheme="minorHAnsi" w:cstheme="minorHAnsi"/>
          <w:color w:val="auto"/>
        </w:rPr>
        <w:tab/>
      </w:r>
      <w:r w:rsidR="00037FA9" w:rsidRPr="00B80062">
        <w:rPr>
          <w:rFonts w:asciiTheme="minorHAnsi" w:hAnsiTheme="minorHAnsi" w:cstheme="minorHAnsi"/>
          <w:color w:val="auto"/>
        </w:rPr>
        <w:tab/>
        <w:t>#</w:t>
      </w:r>
      <w:proofErr w:type="spellStart"/>
      <w:r w:rsidR="00037FA9" w:rsidRPr="00B80062">
        <w:rPr>
          <w:rFonts w:asciiTheme="minorHAnsi" w:hAnsiTheme="minorHAnsi" w:cstheme="minorHAnsi"/>
          <w:color w:val="auto"/>
        </w:rPr>
        <w:t>FestivalBienalsur</w:t>
      </w:r>
      <w:proofErr w:type="spellEnd"/>
    </w:p>
    <w:sectPr w:rsidR="00E87625" w:rsidRPr="00B80062" w:rsidSect="004B62C9">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FAA" w:rsidRDefault="00DB7FAA" w:rsidP="00306F11">
      <w:r>
        <w:separator/>
      </w:r>
    </w:p>
  </w:endnote>
  <w:endnote w:type="continuationSeparator" w:id="0">
    <w:p w:rsidR="00DB7FAA" w:rsidRDefault="00DB7FAA"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Piedepgina"/>
    </w:pPr>
  </w:p>
  <w:p w:rsidR="0084775A" w:rsidRDefault="0084775A">
    <w:pPr>
      <w:pStyle w:val="Piedepgina"/>
    </w:pPr>
    <w:r>
      <w:rPr>
        <w:noProof/>
        <w:lang w:eastAsia="es-AR"/>
      </w:rPr>
      <w:drawing>
        <wp:anchor distT="0" distB="0" distL="114300" distR="114300" simplePos="0" relativeHeight="251665408" behindDoc="1" locked="0" layoutInCell="1" allowOverlap="1" wp14:anchorId="19E1CCF5" wp14:editId="068082F6">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FAA" w:rsidRDefault="00DB7FAA" w:rsidP="00306F11">
      <w:r>
        <w:separator/>
      </w:r>
    </w:p>
  </w:footnote>
  <w:footnote w:type="continuationSeparator" w:id="0">
    <w:p w:rsidR="00DB7FAA" w:rsidRDefault="00DB7FAA"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Encabezado"/>
    </w:pPr>
    <w:r>
      <w:rPr>
        <w:noProof/>
        <w:lang w:eastAsia="es-AR"/>
      </w:rPr>
      <w:drawing>
        <wp:anchor distT="0" distB="0" distL="114300" distR="114300" simplePos="0" relativeHeight="251667456" behindDoc="1" locked="0" layoutInCell="1" allowOverlap="1" wp14:anchorId="02ADFB89" wp14:editId="67977B2D">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395D6756" wp14:editId="4F520DA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84775A" w:rsidRDefault="0084775A">
    <w:pPr>
      <w:pStyle w:val="Encabezado"/>
    </w:pPr>
  </w:p>
  <w:p w:rsidR="0084775A" w:rsidRDefault="0084775A">
    <w:pPr>
      <w:pStyle w:val="Encabezado"/>
    </w:pPr>
  </w:p>
  <w:p w:rsidR="0084775A" w:rsidRDefault="0084775A">
    <w:pPr>
      <w:pStyle w:val="Encabezado"/>
    </w:pPr>
  </w:p>
  <w:p w:rsidR="0084775A" w:rsidRDefault="00847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D0D"/>
    <w:multiLevelType w:val="multilevel"/>
    <w:tmpl w:val="697A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055F4"/>
    <w:multiLevelType w:val="multilevel"/>
    <w:tmpl w:val="6748D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077C4335"/>
    <w:multiLevelType w:val="multilevel"/>
    <w:tmpl w:val="0E58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90488F"/>
    <w:multiLevelType w:val="multilevel"/>
    <w:tmpl w:val="9878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6">
    <w:nsid w:val="158673D0"/>
    <w:multiLevelType w:val="hybridMultilevel"/>
    <w:tmpl w:val="71289D9A"/>
    <w:numStyleLink w:val="Estiloimportado2"/>
  </w:abstractNum>
  <w:abstractNum w:abstractNumId="7">
    <w:nsid w:val="16C41DDD"/>
    <w:multiLevelType w:val="multilevel"/>
    <w:tmpl w:val="99B2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004CD9"/>
    <w:multiLevelType w:val="multilevel"/>
    <w:tmpl w:val="A672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1344A6"/>
    <w:multiLevelType w:val="multilevel"/>
    <w:tmpl w:val="B16E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5E5494"/>
    <w:multiLevelType w:val="multilevel"/>
    <w:tmpl w:val="EF8C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14">
    <w:nsid w:val="2CCA6CA7"/>
    <w:multiLevelType w:val="multilevel"/>
    <w:tmpl w:val="05A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631691"/>
    <w:multiLevelType w:val="multilevel"/>
    <w:tmpl w:val="CDFE2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450220"/>
    <w:multiLevelType w:val="hybridMultilevel"/>
    <w:tmpl w:val="0074E34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7">
    <w:nsid w:val="31C348F6"/>
    <w:multiLevelType w:val="multilevel"/>
    <w:tmpl w:val="B08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8A26CD"/>
    <w:multiLevelType w:val="multilevel"/>
    <w:tmpl w:val="9242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20">
    <w:nsid w:val="39DE3118"/>
    <w:multiLevelType w:val="multilevel"/>
    <w:tmpl w:val="376CA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11F04F1"/>
    <w:multiLevelType w:val="multilevel"/>
    <w:tmpl w:val="8816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BF7DF1"/>
    <w:multiLevelType w:val="multilevel"/>
    <w:tmpl w:val="D186B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24">
    <w:nsid w:val="450E7225"/>
    <w:multiLevelType w:val="multilevel"/>
    <w:tmpl w:val="A0183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29423D"/>
    <w:multiLevelType w:val="multilevel"/>
    <w:tmpl w:val="DB7C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nsid w:val="4CA05B70"/>
    <w:multiLevelType w:val="multilevel"/>
    <w:tmpl w:val="2D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0">
    <w:nsid w:val="4D3E011E"/>
    <w:multiLevelType w:val="multilevel"/>
    <w:tmpl w:val="0334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6300F5"/>
    <w:multiLevelType w:val="hybridMultilevel"/>
    <w:tmpl w:val="8F04FB56"/>
    <w:numStyleLink w:val="Estiloimportado1"/>
  </w:abstractNum>
  <w:abstractNum w:abstractNumId="3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3">
    <w:nsid w:val="5B202532"/>
    <w:multiLevelType w:val="multilevel"/>
    <w:tmpl w:val="50C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B8F556E"/>
    <w:multiLevelType w:val="multilevel"/>
    <w:tmpl w:val="2BF83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83406D"/>
    <w:multiLevelType w:val="multilevel"/>
    <w:tmpl w:val="B986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514775"/>
    <w:multiLevelType w:val="multilevel"/>
    <w:tmpl w:val="4652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8235EC6"/>
    <w:multiLevelType w:val="multilevel"/>
    <w:tmpl w:val="1D46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583B43"/>
    <w:multiLevelType w:val="multilevel"/>
    <w:tmpl w:val="5A223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B4B6B20"/>
    <w:multiLevelType w:val="multilevel"/>
    <w:tmpl w:val="FFDA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1">
    <w:nsid w:val="70FE0302"/>
    <w:multiLevelType w:val="multilevel"/>
    <w:tmpl w:val="186C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nsid w:val="763655D4"/>
    <w:multiLevelType w:val="multilevel"/>
    <w:tmpl w:val="F1E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7F669D3"/>
    <w:multiLevelType w:val="multilevel"/>
    <w:tmpl w:val="2BD2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nsid w:val="7B357524"/>
    <w:multiLevelType w:val="multilevel"/>
    <w:tmpl w:val="6E38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DEF14B4"/>
    <w:multiLevelType w:val="multilevel"/>
    <w:tmpl w:val="E94E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7249E"/>
    <w:multiLevelType w:val="multilevel"/>
    <w:tmpl w:val="12E8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2"/>
  </w:num>
  <w:num w:numId="4">
    <w:abstractNumId w:val="27"/>
  </w:num>
  <w:num w:numId="5">
    <w:abstractNumId w:val="10"/>
  </w:num>
  <w:num w:numId="6">
    <w:abstractNumId w:val="26"/>
  </w:num>
  <w:num w:numId="7">
    <w:abstractNumId w:val="29"/>
  </w:num>
  <w:num w:numId="8">
    <w:abstractNumId w:val="19"/>
  </w:num>
  <w:num w:numId="9">
    <w:abstractNumId w:val="32"/>
  </w:num>
  <w:num w:numId="10">
    <w:abstractNumId w:val="45"/>
  </w:num>
  <w:num w:numId="11">
    <w:abstractNumId w:val="31"/>
  </w:num>
  <w:num w:numId="12">
    <w:abstractNumId w:val="31"/>
    <w:lvlOverride w:ilvl="0">
      <w:lvl w:ilvl="0" w:tplc="5D4482CC">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A0CDCF6">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F72977A">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B298DE0C">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4E0E21E">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D98E81C">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24E9632">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68EC04E">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704643C">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42"/>
  </w:num>
  <w:num w:numId="14">
    <w:abstractNumId w:val="6"/>
  </w:num>
  <w:num w:numId="15">
    <w:abstractNumId w:val="23"/>
  </w:num>
  <w:num w:numId="16">
    <w:abstractNumId w:val="13"/>
  </w:num>
  <w:num w:numId="17">
    <w:abstractNumId w:val="40"/>
  </w:num>
  <w:num w:numId="18">
    <w:abstractNumId w:val="16"/>
  </w:num>
  <w:num w:numId="19">
    <w:abstractNumId w:val="18"/>
  </w:num>
  <w:num w:numId="20">
    <w:abstractNumId w:val="3"/>
  </w:num>
  <w:num w:numId="21">
    <w:abstractNumId w:val="48"/>
  </w:num>
  <w:num w:numId="22">
    <w:abstractNumId w:val="12"/>
  </w:num>
  <w:num w:numId="23">
    <w:abstractNumId w:val="30"/>
  </w:num>
  <w:num w:numId="24">
    <w:abstractNumId w:val="33"/>
  </w:num>
  <w:num w:numId="25">
    <w:abstractNumId w:val="7"/>
  </w:num>
  <w:num w:numId="26">
    <w:abstractNumId w:val="25"/>
  </w:num>
  <w:num w:numId="27">
    <w:abstractNumId w:val="39"/>
  </w:num>
  <w:num w:numId="28">
    <w:abstractNumId w:val="14"/>
  </w:num>
  <w:num w:numId="29">
    <w:abstractNumId w:val="4"/>
  </w:num>
  <w:num w:numId="30">
    <w:abstractNumId w:val="34"/>
  </w:num>
  <w:num w:numId="31">
    <w:abstractNumId w:val="1"/>
  </w:num>
  <w:num w:numId="32">
    <w:abstractNumId w:val="9"/>
  </w:num>
  <w:num w:numId="33">
    <w:abstractNumId w:val="17"/>
  </w:num>
  <w:num w:numId="34">
    <w:abstractNumId w:val="46"/>
  </w:num>
  <w:num w:numId="35">
    <w:abstractNumId w:val="35"/>
  </w:num>
  <w:num w:numId="36">
    <w:abstractNumId w:val="15"/>
  </w:num>
  <w:num w:numId="37">
    <w:abstractNumId w:val="20"/>
  </w:num>
  <w:num w:numId="38">
    <w:abstractNumId w:val="22"/>
  </w:num>
  <w:num w:numId="39">
    <w:abstractNumId w:val="47"/>
  </w:num>
  <w:num w:numId="40">
    <w:abstractNumId w:val="37"/>
  </w:num>
  <w:num w:numId="41">
    <w:abstractNumId w:val="0"/>
  </w:num>
  <w:num w:numId="42">
    <w:abstractNumId w:val="44"/>
  </w:num>
  <w:num w:numId="43">
    <w:abstractNumId w:val="41"/>
  </w:num>
  <w:num w:numId="44">
    <w:abstractNumId w:val="28"/>
  </w:num>
  <w:num w:numId="45">
    <w:abstractNumId w:val="21"/>
  </w:num>
  <w:num w:numId="46">
    <w:abstractNumId w:val="43"/>
  </w:num>
  <w:num w:numId="47">
    <w:abstractNumId w:val="24"/>
  </w:num>
  <w:num w:numId="48">
    <w:abstractNumId w:val="38"/>
  </w:num>
  <w:num w:numId="49">
    <w:abstractNumId w:val="11"/>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37FA9"/>
    <w:rsid w:val="00040ED5"/>
    <w:rsid w:val="00063E71"/>
    <w:rsid w:val="000703C0"/>
    <w:rsid w:val="00092698"/>
    <w:rsid w:val="000A028D"/>
    <w:rsid w:val="000A7F60"/>
    <w:rsid w:val="000B131A"/>
    <w:rsid w:val="000B18EC"/>
    <w:rsid w:val="000C3AD8"/>
    <w:rsid w:val="000D64E2"/>
    <w:rsid w:val="000E176A"/>
    <w:rsid w:val="000E38A1"/>
    <w:rsid w:val="00107BFD"/>
    <w:rsid w:val="00111820"/>
    <w:rsid w:val="00120809"/>
    <w:rsid w:val="0012439F"/>
    <w:rsid w:val="001261E0"/>
    <w:rsid w:val="001309B4"/>
    <w:rsid w:val="0013793C"/>
    <w:rsid w:val="00137FFA"/>
    <w:rsid w:val="0014224F"/>
    <w:rsid w:val="00147BA2"/>
    <w:rsid w:val="00150CD6"/>
    <w:rsid w:val="001539E7"/>
    <w:rsid w:val="00164A07"/>
    <w:rsid w:val="0017271D"/>
    <w:rsid w:val="001816E8"/>
    <w:rsid w:val="001863D2"/>
    <w:rsid w:val="001947C5"/>
    <w:rsid w:val="00195261"/>
    <w:rsid w:val="001B1625"/>
    <w:rsid w:val="001B4CD1"/>
    <w:rsid w:val="001B547C"/>
    <w:rsid w:val="001B54BE"/>
    <w:rsid w:val="001C0DF6"/>
    <w:rsid w:val="001D198E"/>
    <w:rsid w:val="001D2898"/>
    <w:rsid w:val="001E2599"/>
    <w:rsid w:val="001E4AE1"/>
    <w:rsid w:val="001E6E25"/>
    <w:rsid w:val="001F1E3D"/>
    <w:rsid w:val="00205AC0"/>
    <w:rsid w:val="0021267B"/>
    <w:rsid w:val="00223BE7"/>
    <w:rsid w:val="00235C79"/>
    <w:rsid w:val="00235FED"/>
    <w:rsid w:val="00237809"/>
    <w:rsid w:val="0024202F"/>
    <w:rsid w:val="002507D9"/>
    <w:rsid w:val="00253151"/>
    <w:rsid w:val="00261524"/>
    <w:rsid w:val="00266AEE"/>
    <w:rsid w:val="002671A5"/>
    <w:rsid w:val="0027126B"/>
    <w:rsid w:val="00273D62"/>
    <w:rsid w:val="00284237"/>
    <w:rsid w:val="00294089"/>
    <w:rsid w:val="0029697E"/>
    <w:rsid w:val="002A0C3C"/>
    <w:rsid w:val="002C51DD"/>
    <w:rsid w:val="002D5C7B"/>
    <w:rsid w:val="002E7AF0"/>
    <w:rsid w:val="00300509"/>
    <w:rsid w:val="00300D4C"/>
    <w:rsid w:val="00301C40"/>
    <w:rsid w:val="00301FE2"/>
    <w:rsid w:val="00303BA6"/>
    <w:rsid w:val="0030422C"/>
    <w:rsid w:val="00306F11"/>
    <w:rsid w:val="00316EDF"/>
    <w:rsid w:val="00321507"/>
    <w:rsid w:val="003417BD"/>
    <w:rsid w:val="003458BC"/>
    <w:rsid w:val="003468E3"/>
    <w:rsid w:val="00351287"/>
    <w:rsid w:val="00354977"/>
    <w:rsid w:val="0039353B"/>
    <w:rsid w:val="003A3365"/>
    <w:rsid w:val="003A4B8C"/>
    <w:rsid w:val="003A7BD4"/>
    <w:rsid w:val="003B61BC"/>
    <w:rsid w:val="003C28D6"/>
    <w:rsid w:val="003D654E"/>
    <w:rsid w:val="003D72DB"/>
    <w:rsid w:val="00400C66"/>
    <w:rsid w:val="00412DA3"/>
    <w:rsid w:val="00420BB2"/>
    <w:rsid w:val="004257B4"/>
    <w:rsid w:val="00433DA7"/>
    <w:rsid w:val="00463536"/>
    <w:rsid w:val="0047170A"/>
    <w:rsid w:val="00483FCA"/>
    <w:rsid w:val="004B62C9"/>
    <w:rsid w:val="004D12CF"/>
    <w:rsid w:val="004D5F0B"/>
    <w:rsid w:val="004D655C"/>
    <w:rsid w:val="004D7AE5"/>
    <w:rsid w:val="004E4139"/>
    <w:rsid w:val="004E4CA2"/>
    <w:rsid w:val="004F3BE4"/>
    <w:rsid w:val="004F7BBF"/>
    <w:rsid w:val="005052CA"/>
    <w:rsid w:val="00517EA6"/>
    <w:rsid w:val="00522F68"/>
    <w:rsid w:val="00524F88"/>
    <w:rsid w:val="00532537"/>
    <w:rsid w:val="005344A0"/>
    <w:rsid w:val="00541DBC"/>
    <w:rsid w:val="0055794A"/>
    <w:rsid w:val="00561EA5"/>
    <w:rsid w:val="00562DD2"/>
    <w:rsid w:val="00580068"/>
    <w:rsid w:val="00596E6A"/>
    <w:rsid w:val="00597C66"/>
    <w:rsid w:val="005A722E"/>
    <w:rsid w:val="005C0032"/>
    <w:rsid w:val="005C2F97"/>
    <w:rsid w:val="005F0A1B"/>
    <w:rsid w:val="005F14C8"/>
    <w:rsid w:val="005F1A10"/>
    <w:rsid w:val="006008C2"/>
    <w:rsid w:val="00603FFD"/>
    <w:rsid w:val="00605B1A"/>
    <w:rsid w:val="00605DCE"/>
    <w:rsid w:val="0061154C"/>
    <w:rsid w:val="00621C5A"/>
    <w:rsid w:val="00622080"/>
    <w:rsid w:val="006220B0"/>
    <w:rsid w:val="00622CDF"/>
    <w:rsid w:val="006253DB"/>
    <w:rsid w:val="00640924"/>
    <w:rsid w:val="00643CD7"/>
    <w:rsid w:val="00656762"/>
    <w:rsid w:val="00660C92"/>
    <w:rsid w:val="0067050C"/>
    <w:rsid w:val="00673459"/>
    <w:rsid w:val="00673936"/>
    <w:rsid w:val="006757C8"/>
    <w:rsid w:val="00697F7E"/>
    <w:rsid w:val="006A6028"/>
    <w:rsid w:val="006B5790"/>
    <w:rsid w:val="006B76BB"/>
    <w:rsid w:val="006C0154"/>
    <w:rsid w:val="006C2BE5"/>
    <w:rsid w:val="006E5276"/>
    <w:rsid w:val="006E6A9B"/>
    <w:rsid w:val="006F379F"/>
    <w:rsid w:val="006F52B5"/>
    <w:rsid w:val="00702232"/>
    <w:rsid w:val="00707441"/>
    <w:rsid w:val="007141FA"/>
    <w:rsid w:val="0072307E"/>
    <w:rsid w:val="00727D06"/>
    <w:rsid w:val="00733BF8"/>
    <w:rsid w:val="00736B9B"/>
    <w:rsid w:val="007527AD"/>
    <w:rsid w:val="00762E3D"/>
    <w:rsid w:val="00777EF7"/>
    <w:rsid w:val="00795A91"/>
    <w:rsid w:val="007A268D"/>
    <w:rsid w:val="007A2ED6"/>
    <w:rsid w:val="007A4D6D"/>
    <w:rsid w:val="007C0EE1"/>
    <w:rsid w:val="007C3563"/>
    <w:rsid w:val="007C3E7A"/>
    <w:rsid w:val="007C5A53"/>
    <w:rsid w:val="007D21AB"/>
    <w:rsid w:val="007D406B"/>
    <w:rsid w:val="007E2830"/>
    <w:rsid w:val="00817AA6"/>
    <w:rsid w:val="00821DA3"/>
    <w:rsid w:val="008234F4"/>
    <w:rsid w:val="0084364E"/>
    <w:rsid w:val="00846162"/>
    <w:rsid w:val="0084775A"/>
    <w:rsid w:val="00853E7C"/>
    <w:rsid w:val="00857ACA"/>
    <w:rsid w:val="008665AC"/>
    <w:rsid w:val="00872486"/>
    <w:rsid w:val="008757B1"/>
    <w:rsid w:val="0089771B"/>
    <w:rsid w:val="008A1D6E"/>
    <w:rsid w:val="008A4017"/>
    <w:rsid w:val="008B1A83"/>
    <w:rsid w:val="008B523A"/>
    <w:rsid w:val="008D042B"/>
    <w:rsid w:val="008D4BC8"/>
    <w:rsid w:val="008F4A90"/>
    <w:rsid w:val="008F6B4E"/>
    <w:rsid w:val="00907255"/>
    <w:rsid w:val="00913574"/>
    <w:rsid w:val="009139D1"/>
    <w:rsid w:val="009140D7"/>
    <w:rsid w:val="0092159C"/>
    <w:rsid w:val="00921BE2"/>
    <w:rsid w:val="00932868"/>
    <w:rsid w:val="009402E6"/>
    <w:rsid w:val="009514C3"/>
    <w:rsid w:val="009527A8"/>
    <w:rsid w:val="009667F3"/>
    <w:rsid w:val="00966FD9"/>
    <w:rsid w:val="00976566"/>
    <w:rsid w:val="00983119"/>
    <w:rsid w:val="00991AE2"/>
    <w:rsid w:val="009A5CFF"/>
    <w:rsid w:val="009B29B8"/>
    <w:rsid w:val="009C3BBE"/>
    <w:rsid w:val="009D4349"/>
    <w:rsid w:val="009F12CF"/>
    <w:rsid w:val="009F12EA"/>
    <w:rsid w:val="00A00E1A"/>
    <w:rsid w:val="00A10BA4"/>
    <w:rsid w:val="00A13210"/>
    <w:rsid w:val="00A14B46"/>
    <w:rsid w:val="00A1638B"/>
    <w:rsid w:val="00A16E79"/>
    <w:rsid w:val="00A16EAC"/>
    <w:rsid w:val="00A21D68"/>
    <w:rsid w:val="00A23B0A"/>
    <w:rsid w:val="00A40507"/>
    <w:rsid w:val="00A41792"/>
    <w:rsid w:val="00A42092"/>
    <w:rsid w:val="00A6035F"/>
    <w:rsid w:val="00A61515"/>
    <w:rsid w:val="00A765C7"/>
    <w:rsid w:val="00A80D07"/>
    <w:rsid w:val="00A9280A"/>
    <w:rsid w:val="00AA7640"/>
    <w:rsid w:val="00AE06DE"/>
    <w:rsid w:val="00AE7B64"/>
    <w:rsid w:val="00AF0184"/>
    <w:rsid w:val="00AF0985"/>
    <w:rsid w:val="00B019AE"/>
    <w:rsid w:val="00B04911"/>
    <w:rsid w:val="00B061A9"/>
    <w:rsid w:val="00B06FA8"/>
    <w:rsid w:val="00B14E50"/>
    <w:rsid w:val="00B15270"/>
    <w:rsid w:val="00B15A02"/>
    <w:rsid w:val="00B31B13"/>
    <w:rsid w:val="00B31E84"/>
    <w:rsid w:val="00B32BB2"/>
    <w:rsid w:val="00B36B96"/>
    <w:rsid w:val="00B46ADA"/>
    <w:rsid w:val="00B53E51"/>
    <w:rsid w:val="00B56B75"/>
    <w:rsid w:val="00B6135B"/>
    <w:rsid w:val="00B61DF1"/>
    <w:rsid w:val="00B66031"/>
    <w:rsid w:val="00B66F34"/>
    <w:rsid w:val="00B72E02"/>
    <w:rsid w:val="00B80062"/>
    <w:rsid w:val="00B91D6C"/>
    <w:rsid w:val="00B96F0C"/>
    <w:rsid w:val="00BA20FC"/>
    <w:rsid w:val="00BA57FB"/>
    <w:rsid w:val="00BB08D9"/>
    <w:rsid w:val="00BB17A4"/>
    <w:rsid w:val="00BC2BD0"/>
    <w:rsid w:val="00BC7697"/>
    <w:rsid w:val="00BE5248"/>
    <w:rsid w:val="00BF76CB"/>
    <w:rsid w:val="00C03A57"/>
    <w:rsid w:val="00C05AF7"/>
    <w:rsid w:val="00C16C1C"/>
    <w:rsid w:val="00C17C14"/>
    <w:rsid w:val="00C2123F"/>
    <w:rsid w:val="00C31449"/>
    <w:rsid w:val="00C35668"/>
    <w:rsid w:val="00C3627E"/>
    <w:rsid w:val="00C36685"/>
    <w:rsid w:val="00C4557B"/>
    <w:rsid w:val="00C5263F"/>
    <w:rsid w:val="00C52EE0"/>
    <w:rsid w:val="00C53E6B"/>
    <w:rsid w:val="00C54D11"/>
    <w:rsid w:val="00C70B92"/>
    <w:rsid w:val="00C72FA9"/>
    <w:rsid w:val="00C76BCB"/>
    <w:rsid w:val="00C909F8"/>
    <w:rsid w:val="00C93FE9"/>
    <w:rsid w:val="00C9517F"/>
    <w:rsid w:val="00CA126F"/>
    <w:rsid w:val="00CA4D20"/>
    <w:rsid w:val="00CB0584"/>
    <w:rsid w:val="00CC171F"/>
    <w:rsid w:val="00CC2322"/>
    <w:rsid w:val="00CC5938"/>
    <w:rsid w:val="00CD6D99"/>
    <w:rsid w:val="00CE1EEB"/>
    <w:rsid w:val="00CE3AE5"/>
    <w:rsid w:val="00CF7479"/>
    <w:rsid w:val="00D00E88"/>
    <w:rsid w:val="00D01FE5"/>
    <w:rsid w:val="00D023A7"/>
    <w:rsid w:val="00D046ED"/>
    <w:rsid w:val="00D26333"/>
    <w:rsid w:val="00D501AF"/>
    <w:rsid w:val="00D62E0F"/>
    <w:rsid w:val="00D7076A"/>
    <w:rsid w:val="00D77334"/>
    <w:rsid w:val="00D81ABF"/>
    <w:rsid w:val="00D83CE7"/>
    <w:rsid w:val="00DA0B35"/>
    <w:rsid w:val="00DB011A"/>
    <w:rsid w:val="00DB2AF0"/>
    <w:rsid w:val="00DB36C3"/>
    <w:rsid w:val="00DB3935"/>
    <w:rsid w:val="00DB5509"/>
    <w:rsid w:val="00DB7FAA"/>
    <w:rsid w:val="00DC334E"/>
    <w:rsid w:val="00DD0C70"/>
    <w:rsid w:val="00DD78C8"/>
    <w:rsid w:val="00DF5FA7"/>
    <w:rsid w:val="00E04D3A"/>
    <w:rsid w:val="00E051DF"/>
    <w:rsid w:val="00E1409B"/>
    <w:rsid w:val="00E20838"/>
    <w:rsid w:val="00E3018E"/>
    <w:rsid w:val="00E301EE"/>
    <w:rsid w:val="00E66DA8"/>
    <w:rsid w:val="00E776F1"/>
    <w:rsid w:val="00E81992"/>
    <w:rsid w:val="00E87625"/>
    <w:rsid w:val="00E929E5"/>
    <w:rsid w:val="00E94595"/>
    <w:rsid w:val="00EA38EE"/>
    <w:rsid w:val="00EA5351"/>
    <w:rsid w:val="00EA5898"/>
    <w:rsid w:val="00EB14E5"/>
    <w:rsid w:val="00EB1BEA"/>
    <w:rsid w:val="00EB20BA"/>
    <w:rsid w:val="00EB6987"/>
    <w:rsid w:val="00EB73E7"/>
    <w:rsid w:val="00EC7AA0"/>
    <w:rsid w:val="00ED0D56"/>
    <w:rsid w:val="00EF195E"/>
    <w:rsid w:val="00F00594"/>
    <w:rsid w:val="00F02C7D"/>
    <w:rsid w:val="00F04E6C"/>
    <w:rsid w:val="00F0648A"/>
    <w:rsid w:val="00F21593"/>
    <w:rsid w:val="00F327A3"/>
    <w:rsid w:val="00F365F6"/>
    <w:rsid w:val="00F4239E"/>
    <w:rsid w:val="00F55D58"/>
    <w:rsid w:val="00F6211B"/>
    <w:rsid w:val="00F62F09"/>
    <w:rsid w:val="00F6742E"/>
    <w:rsid w:val="00F67877"/>
    <w:rsid w:val="00F76EB9"/>
    <w:rsid w:val="00F772BD"/>
    <w:rsid w:val="00F826EA"/>
    <w:rsid w:val="00F84B94"/>
    <w:rsid w:val="00F879B8"/>
    <w:rsid w:val="00FA4CD8"/>
    <w:rsid w:val="00FC0C86"/>
    <w:rsid w:val="00FC6D08"/>
    <w:rsid w:val="00FD285F"/>
    <w:rsid w:val="00FE725B"/>
    <w:rsid w:val="00FF26F4"/>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850">
      <w:bodyDiv w:val="1"/>
      <w:marLeft w:val="0"/>
      <w:marRight w:val="0"/>
      <w:marTop w:val="0"/>
      <w:marBottom w:val="0"/>
      <w:divBdr>
        <w:top w:val="none" w:sz="0" w:space="0" w:color="auto"/>
        <w:left w:val="none" w:sz="0" w:space="0" w:color="auto"/>
        <w:bottom w:val="none" w:sz="0" w:space="0" w:color="auto"/>
        <w:right w:val="none" w:sz="0" w:space="0" w:color="auto"/>
      </w:divBdr>
    </w:div>
    <w:div w:id="14816208">
      <w:bodyDiv w:val="1"/>
      <w:marLeft w:val="0"/>
      <w:marRight w:val="0"/>
      <w:marTop w:val="0"/>
      <w:marBottom w:val="0"/>
      <w:divBdr>
        <w:top w:val="none" w:sz="0" w:space="0" w:color="auto"/>
        <w:left w:val="none" w:sz="0" w:space="0" w:color="auto"/>
        <w:bottom w:val="none" w:sz="0" w:space="0" w:color="auto"/>
        <w:right w:val="none" w:sz="0" w:space="0" w:color="auto"/>
      </w:divBdr>
    </w:div>
    <w:div w:id="67650358">
      <w:bodyDiv w:val="1"/>
      <w:marLeft w:val="0"/>
      <w:marRight w:val="0"/>
      <w:marTop w:val="0"/>
      <w:marBottom w:val="0"/>
      <w:divBdr>
        <w:top w:val="none" w:sz="0" w:space="0" w:color="auto"/>
        <w:left w:val="none" w:sz="0" w:space="0" w:color="auto"/>
        <w:bottom w:val="none" w:sz="0" w:space="0" w:color="auto"/>
        <w:right w:val="none" w:sz="0" w:space="0" w:color="auto"/>
      </w:divBdr>
    </w:div>
    <w:div w:id="72700189">
      <w:bodyDiv w:val="1"/>
      <w:marLeft w:val="0"/>
      <w:marRight w:val="0"/>
      <w:marTop w:val="0"/>
      <w:marBottom w:val="0"/>
      <w:divBdr>
        <w:top w:val="none" w:sz="0" w:space="0" w:color="auto"/>
        <w:left w:val="none" w:sz="0" w:space="0" w:color="auto"/>
        <w:bottom w:val="none" w:sz="0" w:space="0" w:color="auto"/>
        <w:right w:val="none" w:sz="0" w:space="0" w:color="auto"/>
      </w:divBdr>
    </w:div>
    <w:div w:id="80493324">
      <w:bodyDiv w:val="1"/>
      <w:marLeft w:val="0"/>
      <w:marRight w:val="0"/>
      <w:marTop w:val="0"/>
      <w:marBottom w:val="0"/>
      <w:divBdr>
        <w:top w:val="none" w:sz="0" w:space="0" w:color="auto"/>
        <w:left w:val="none" w:sz="0" w:space="0" w:color="auto"/>
        <w:bottom w:val="none" w:sz="0" w:space="0" w:color="auto"/>
        <w:right w:val="none" w:sz="0" w:space="0" w:color="auto"/>
      </w:divBdr>
    </w:div>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04467243">
      <w:bodyDiv w:val="1"/>
      <w:marLeft w:val="0"/>
      <w:marRight w:val="0"/>
      <w:marTop w:val="0"/>
      <w:marBottom w:val="0"/>
      <w:divBdr>
        <w:top w:val="none" w:sz="0" w:space="0" w:color="auto"/>
        <w:left w:val="none" w:sz="0" w:space="0" w:color="auto"/>
        <w:bottom w:val="none" w:sz="0" w:space="0" w:color="auto"/>
        <w:right w:val="none" w:sz="0" w:space="0" w:color="auto"/>
      </w:divBdr>
    </w:div>
    <w:div w:id="112792751">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216166960">
      <w:bodyDiv w:val="1"/>
      <w:marLeft w:val="0"/>
      <w:marRight w:val="0"/>
      <w:marTop w:val="0"/>
      <w:marBottom w:val="0"/>
      <w:divBdr>
        <w:top w:val="none" w:sz="0" w:space="0" w:color="auto"/>
        <w:left w:val="none" w:sz="0" w:space="0" w:color="auto"/>
        <w:bottom w:val="none" w:sz="0" w:space="0" w:color="auto"/>
        <w:right w:val="none" w:sz="0" w:space="0" w:color="auto"/>
      </w:divBdr>
    </w:div>
    <w:div w:id="250433854">
      <w:bodyDiv w:val="1"/>
      <w:marLeft w:val="0"/>
      <w:marRight w:val="0"/>
      <w:marTop w:val="0"/>
      <w:marBottom w:val="0"/>
      <w:divBdr>
        <w:top w:val="none" w:sz="0" w:space="0" w:color="auto"/>
        <w:left w:val="none" w:sz="0" w:space="0" w:color="auto"/>
        <w:bottom w:val="none" w:sz="0" w:space="0" w:color="auto"/>
        <w:right w:val="none" w:sz="0" w:space="0" w:color="auto"/>
      </w:divBdr>
    </w:div>
    <w:div w:id="287131580">
      <w:bodyDiv w:val="1"/>
      <w:marLeft w:val="0"/>
      <w:marRight w:val="0"/>
      <w:marTop w:val="0"/>
      <w:marBottom w:val="0"/>
      <w:divBdr>
        <w:top w:val="none" w:sz="0" w:space="0" w:color="auto"/>
        <w:left w:val="none" w:sz="0" w:space="0" w:color="auto"/>
        <w:bottom w:val="none" w:sz="0" w:space="0" w:color="auto"/>
        <w:right w:val="none" w:sz="0" w:space="0" w:color="auto"/>
      </w:divBdr>
    </w:div>
    <w:div w:id="295716730">
      <w:bodyDiv w:val="1"/>
      <w:marLeft w:val="0"/>
      <w:marRight w:val="0"/>
      <w:marTop w:val="0"/>
      <w:marBottom w:val="0"/>
      <w:divBdr>
        <w:top w:val="none" w:sz="0" w:space="0" w:color="auto"/>
        <w:left w:val="none" w:sz="0" w:space="0" w:color="auto"/>
        <w:bottom w:val="none" w:sz="0" w:space="0" w:color="auto"/>
        <w:right w:val="none" w:sz="0" w:space="0" w:color="auto"/>
      </w:divBdr>
    </w:div>
    <w:div w:id="295992368">
      <w:bodyDiv w:val="1"/>
      <w:marLeft w:val="0"/>
      <w:marRight w:val="0"/>
      <w:marTop w:val="0"/>
      <w:marBottom w:val="0"/>
      <w:divBdr>
        <w:top w:val="none" w:sz="0" w:space="0" w:color="auto"/>
        <w:left w:val="none" w:sz="0" w:space="0" w:color="auto"/>
        <w:bottom w:val="none" w:sz="0" w:space="0" w:color="auto"/>
        <w:right w:val="none" w:sz="0" w:space="0" w:color="auto"/>
      </w:divBdr>
    </w:div>
    <w:div w:id="310404510">
      <w:bodyDiv w:val="1"/>
      <w:marLeft w:val="0"/>
      <w:marRight w:val="0"/>
      <w:marTop w:val="0"/>
      <w:marBottom w:val="0"/>
      <w:divBdr>
        <w:top w:val="none" w:sz="0" w:space="0" w:color="auto"/>
        <w:left w:val="none" w:sz="0" w:space="0" w:color="auto"/>
        <w:bottom w:val="none" w:sz="0" w:space="0" w:color="auto"/>
        <w:right w:val="none" w:sz="0" w:space="0" w:color="auto"/>
      </w:divBdr>
    </w:div>
    <w:div w:id="337200560">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32364154">
      <w:bodyDiv w:val="1"/>
      <w:marLeft w:val="0"/>
      <w:marRight w:val="0"/>
      <w:marTop w:val="0"/>
      <w:marBottom w:val="0"/>
      <w:divBdr>
        <w:top w:val="none" w:sz="0" w:space="0" w:color="auto"/>
        <w:left w:val="none" w:sz="0" w:space="0" w:color="auto"/>
        <w:bottom w:val="none" w:sz="0" w:space="0" w:color="auto"/>
        <w:right w:val="none" w:sz="0" w:space="0" w:color="auto"/>
      </w:divBdr>
      <w:divsChild>
        <w:div w:id="1784417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43521">
              <w:marLeft w:val="0"/>
              <w:marRight w:val="0"/>
              <w:marTop w:val="0"/>
              <w:marBottom w:val="0"/>
              <w:divBdr>
                <w:top w:val="none" w:sz="0" w:space="0" w:color="auto"/>
                <w:left w:val="none" w:sz="0" w:space="0" w:color="auto"/>
                <w:bottom w:val="none" w:sz="0" w:space="0" w:color="auto"/>
                <w:right w:val="none" w:sz="0" w:space="0" w:color="auto"/>
              </w:divBdr>
              <w:divsChild>
                <w:div w:id="1171261591">
                  <w:marLeft w:val="0"/>
                  <w:marRight w:val="0"/>
                  <w:marTop w:val="0"/>
                  <w:marBottom w:val="0"/>
                  <w:divBdr>
                    <w:top w:val="none" w:sz="0" w:space="0" w:color="auto"/>
                    <w:left w:val="none" w:sz="0" w:space="0" w:color="auto"/>
                    <w:bottom w:val="none" w:sz="0" w:space="0" w:color="auto"/>
                    <w:right w:val="none" w:sz="0" w:space="0" w:color="auto"/>
                  </w:divBdr>
                  <w:divsChild>
                    <w:div w:id="40910360">
                      <w:marLeft w:val="0"/>
                      <w:marRight w:val="0"/>
                      <w:marTop w:val="0"/>
                      <w:marBottom w:val="0"/>
                      <w:divBdr>
                        <w:top w:val="none" w:sz="0" w:space="0" w:color="auto"/>
                        <w:left w:val="none" w:sz="0" w:space="0" w:color="auto"/>
                        <w:bottom w:val="none" w:sz="0" w:space="0" w:color="auto"/>
                        <w:right w:val="none" w:sz="0" w:space="0" w:color="auto"/>
                      </w:divBdr>
                      <w:divsChild>
                        <w:div w:id="52464066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41445951">
                              <w:marLeft w:val="0"/>
                              <w:marRight w:val="0"/>
                              <w:marTop w:val="0"/>
                              <w:marBottom w:val="0"/>
                              <w:divBdr>
                                <w:top w:val="none" w:sz="0" w:space="0" w:color="auto"/>
                                <w:left w:val="none" w:sz="0" w:space="0" w:color="auto"/>
                                <w:bottom w:val="none" w:sz="0" w:space="0" w:color="auto"/>
                                <w:right w:val="none" w:sz="0" w:space="0" w:color="auto"/>
                              </w:divBdr>
                              <w:divsChild>
                                <w:div w:id="1386418370">
                                  <w:marLeft w:val="0"/>
                                  <w:marRight w:val="0"/>
                                  <w:marTop w:val="0"/>
                                  <w:marBottom w:val="0"/>
                                  <w:divBdr>
                                    <w:top w:val="none" w:sz="0" w:space="0" w:color="auto"/>
                                    <w:left w:val="none" w:sz="0" w:space="0" w:color="auto"/>
                                    <w:bottom w:val="none" w:sz="0" w:space="0" w:color="auto"/>
                                    <w:right w:val="none" w:sz="0" w:space="0" w:color="auto"/>
                                  </w:divBdr>
                                  <w:divsChild>
                                    <w:div w:id="161358362">
                                      <w:marLeft w:val="0"/>
                                      <w:marRight w:val="0"/>
                                      <w:marTop w:val="0"/>
                                      <w:marBottom w:val="0"/>
                                      <w:divBdr>
                                        <w:top w:val="none" w:sz="0" w:space="0" w:color="auto"/>
                                        <w:left w:val="none" w:sz="0" w:space="0" w:color="auto"/>
                                        <w:bottom w:val="none" w:sz="0" w:space="0" w:color="auto"/>
                                        <w:right w:val="none" w:sz="0" w:space="0" w:color="auto"/>
                                      </w:divBdr>
                                      <w:divsChild>
                                        <w:div w:id="267466611">
                                          <w:marLeft w:val="0"/>
                                          <w:marRight w:val="0"/>
                                          <w:marTop w:val="0"/>
                                          <w:marBottom w:val="0"/>
                                          <w:divBdr>
                                            <w:top w:val="none" w:sz="0" w:space="0" w:color="auto"/>
                                            <w:left w:val="none" w:sz="0" w:space="0" w:color="auto"/>
                                            <w:bottom w:val="none" w:sz="0" w:space="0" w:color="auto"/>
                                            <w:right w:val="none" w:sz="0" w:space="0" w:color="auto"/>
                                          </w:divBdr>
                                        </w:div>
                                        <w:div w:id="1142383717">
                                          <w:marLeft w:val="0"/>
                                          <w:marRight w:val="0"/>
                                          <w:marTop w:val="0"/>
                                          <w:marBottom w:val="0"/>
                                          <w:divBdr>
                                            <w:top w:val="none" w:sz="0" w:space="0" w:color="auto"/>
                                            <w:left w:val="none" w:sz="0" w:space="0" w:color="auto"/>
                                            <w:bottom w:val="none" w:sz="0" w:space="0" w:color="auto"/>
                                            <w:right w:val="none" w:sz="0" w:space="0" w:color="auto"/>
                                          </w:divBdr>
                                        </w:div>
                                        <w:div w:id="371156638">
                                          <w:marLeft w:val="0"/>
                                          <w:marRight w:val="0"/>
                                          <w:marTop w:val="0"/>
                                          <w:marBottom w:val="0"/>
                                          <w:divBdr>
                                            <w:top w:val="none" w:sz="0" w:space="0" w:color="auto"/>
                                            <w:left w:val="none" w:sz="0" w:space="0" w:color="auto"/>
                                            <w:bottom w:val="none" w:sz="0" w:space="0" w:color="auto"/>
                                            <w:right w:val="none" w:sz="0" w:space="0" w:color="auto"/>
                                          </w:divBdr>
                                        </w:div>
                                        <w:div w:id="1745564739">
                                          <w:marLeft w:val="0"/>
                                          <w:marRight w:val="0"/>
                                          <w:marTop w:val="0"/>
                                          <w:marBottom w:val="0"/>
                                          <w:divBdr>
                                            <w:top w:val="none" w:sz="0" w:space="0" w:color="auto"/>
                                            <w:left w:val="none" w:sz="0" w:space="0" w:color="auto"/>
                                            <w:bottom w:val="none" w:sz="0" w:space="0" w:color="auto"/>
                                            <w:right w:val="none" w:sz="0" w:space="0" w:color="auto"/>
                                          </w:divBdr>
                                        </w:div>
                                        <w:div w:id="180513771">
                                          <w:marLeft w:val="0"/>
                                          <w:marRight w:val="0"/>
                                          <w:marTop w:val="0"/>
                                          <w:marBottom w:val="0"/>
                                          <w:divBdr>
                                            <w:top w:val="none" w:sz="0" w:space="0" w:color="auto"/>
                                            <w:left w:val="none" w:sz="0" w:space="0" w:color="auto"/>
                                            <w:bottom w:val="none" w:sz="0" w:space="0" w:color="auto"/>
                                            <w:right w:val="none" w:sz="0" w:space="0" w:color="auto"/>
                                          </w:divBdr>
                                        </w:div>
                                        <w:div w:id="9817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2061530">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82785591">
      <w:bodyDiv w:val="1"/>
      <w:marLeft w:val="0"/>
      <w:marRight w:val="0"/>
      <w:marTop w:val="0"/>
      <w:marBottom w:val="0"/>
      <w:divBdr>
        <w:top w:val="none" w:sz="0" w:space="0" w:color="auto"/>
        <w:left w:val="none" w:sz="0" w:space="0" w:color="auto"/>
        <w:bottom w:val="none" w:sz="0" w:space="0" w:color="auto"/>
        <w:right w:val="none" w:sz="0" w:space="0" w:color="auto"/>
      </w:divBdr>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833226482">
      <w:bodyDiv w:val="1"/>
      <w:marLeft w:val="0"/>
      <w:marRight w:val="0"/>
      <w:marTop w:val="0"/>
      <w:marBottom w:val="0"/>
      <w:divBdr>
        <w:top w:val="none" w:sz="0" w:space="0" w:color="auto"/>
        <w:left w:val="none" w:sz="0" w:space="0" w:color="auto"/>
        <w:bottom w:val="none" w:sz="0" w:space="0" w:color="auto"/>
        <w:right w:val="none" w:sz="0" w:space="0" w:color="auto"/>
      </w:divBdr>
    </w:div>
    <w:div w:id="899054051">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001394360">
      <w:bodyDiv w:val="1"/>
      <w:marLeft w:val="0"/>
      <w:marRight w:val="0"/>
      <w:marTop w:val="0"/>
      <w:marBottom w:val="0"/>
      <w:divBdr>
        <w:top w:val="none" w:sz="0" w:space="0" w:color="auto"/>
        <w:left w:val="none" w:sz="0" w:space="0" w:color="auto"/>
        <w:bottom w:val="none" w:sz="0" w:space="0" w:color="auto"/>
        <w:right w:val="none" w:sz="0" w:space="0" w:color="auto"/>
      </w:divBdr>
    </w:div>
    <w:div w:id="1069113133">
      <w:bodyDiv w:val="1"/>
      <w:marLeft w:val="0"/>
      <w:marRight w:val="0"/>
      <w:marTop w:val="0"/>
      <w:marBottom w:val="0"/>
      <w:divBdr>
        <w:top w:val="none" w:sz="0" w:space="0" w:color="auto"/>
        <w:left w:val="none" w:sz="0" w:space="0" w:color="auto"/>
        <w:bottom w:val="none" w:sz="0" w:space="0" w:color="auto"/>
        <w:right w:val="none" w:sz="0" w:space="0" w:color="auto"/>
      </w:divBdr>
    </w:div>
    <w:div w:id="1194878642">
      <w:bodyDiv w:val="1"/>
      <w:marLeft w:val="0"/>
      <w:marRight w:val="0"/>
      <w:marTop w:val="0"/>
      <w:marBottom w:val="0"/>
      <w:divBdr>
        <w:top w:val="none" w:sz="0" w:space="0" w:color="auto"/>
        <w:left w:val="none" w:sz="0" w:space="0" w:color="auto"/>
        <w:bottom w:val="none" w:sz="0" w:space="0" w:color="auto"/>
        <w:right w:val="none" w:sz="0" w:space="0" w:color="auto"/>
      </w:divBdr>
    </w:div>
    <w:div w:id="1205405137">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256744451">
      <w:bodyDiv w:val="1"/>
      <w:marLeft w:val="0"/>
      <w:marRight w:val="0"/>
      <w:marTop w:val="0"/>
      <w:marBottom w:val="0"/>
      <w:divBdr>
        <w:top w:val="none" w:sz="0" w:space="0" w:color="auto"/>
        <w:left w:val="none" w:sz="0" w:space="0" w:color="auto"/>
        <w:bottom w:val="none" w:sz="0" w:space="0" w:color="auto"/>
        <w:right w:val="none" w:sz="0" w:space="0" w:color="auto"/>
      </w:divBdr>
    </w:div>
    <w:div w:id="1286616338">
      <w:bodyDiv w:val="1"/>
      <w:marLeft w:val="0"/>
      <w:marRight w:val="0"/>
      <w:marTop w:val="0"/>
      <w:marBottom w:val="0"/>
      <w:divBdr>
        <w:top w:val="none" w:sz="0" w:space="0" w:color="auto"/>
        <w:left w:val="none" w:sz="0" w:space="0" w:color="auto"/>
        <w:bottom w:val="none" w:sz="0" w:space="0" w:color="auto"/>
        <w:right w:val="none" w:sz="0" w:space="0" w:color="auto"/>
      </w:divBdr>
    </w:div>
    <w:div w:id="1290236320">
      <w:bodyDiv w:val="1"/>
      <w:marLeft w:val="0"/>
      <w:marRight w:val="0"/>
      <w:marTop w:val="0"/>
      <w:marBottom w:val="0"/>
      <w:divBdr>
        <w:top w:val="none" w:sz="0" w:space="0" w:color="auto"/>
        <w:left w:val="none" w:sz="0" w:space="0" w:color="auto"/>
        <w:bottom w:val="none" w:sz="0" w:space="0" w:color="auto"/>
        <w:right w:val="none" w:sz="0" w:space="0" w:color="auto"/>
      </w:divBdr>
    </w:div>
    <w:div w:id="1305968022">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0872706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457988990">
      <w:bodyDiv w:val="1"/>
      <w:marLeft w:val="0"/>
      <w:marRight w:val="0"/>
      <w:marTop w:val="0"/>
      <w:marBottom w:val="0"/>
      <w:divBdr>
        <w:top w:val="none" w:sz="0" w:space="0" w:color="auto"/>
        <w:left w:val="none" w:sz="0" w:space="0" w:color="auto"/>
        <w:bottom w:val="none" w:sz="0" w:space="0" w:color="auto"/>
        <w:right w:val="none" w:sz="0" w:space="0" w:color="auto"/>
      </w:divBdr>
    </w:div>
    <w:div w:id="1728718442">
      <w:bodyDiv w:val="1"/>
      <w:marLeft w:val="0"/>
      <w:marRight w:val="0"/>
      <w:marTop w:val="0"/>
      <w:marBottom w:val="0"/>
      <w:divBdr>
        <w:top w:val="none" w:sz="0" w:space="0" w:color="auto"/>
        <w:left w:val="none" w:sz="0" w:space="0" w:color="auto"/>
        <w:bottom w:val="none" w:sz="0" w:space="0" w:color="auto"/>
        <w:right w:val="none" w:sz="0" w:space="0" w:color="auto"/>
      </w:divBdr>
    </w:div>
    <w:div w:id="1798375934">
      <w:bodyDiv w:val="1"/>
      <w:marLeft w:val="0"/>
      <w:marRight w:val="0"/>
      <w:marTop w:val="0"/>
      <w:marBottom w:val="0"/>
      <w:divBdr>
        <w:top w:val="none" w:sz="0" w:space="0" w:color="auto"/>
        <w:left w:val="none" w:sz="0" w:space="0" w:color="auto"/>
        <w:bottom w:val="none" w:sz="0" w:space="0" w:color="auto"/>
        <w:right w:val="none" w:sz="0" w:space="0" w:color="auto"/>
      </w:divBdr>
    </w:div>
    <w:div w:id="1880898815">
      <w:bodyDiv w:val="1"/>
      <w:marLeft w:val="0"/>
      <w:marRight w:val="0"/>
      <w:marTop w:val="0"/>
      <w:marBottom w:val="0"/>
      <w:divBdr>
        <w:top w:val="none" w:sz="0" w:space="0" w:color="auto"/>
        <w:left w:val="none" w:sz="0" w:space="0" w:color="auto"/>
        <w:bottom w:val="none" w:sz="0" w:space="0" w:color="auto"/>
        <w:right w:val="none" w:sz="0" w:space="0" w:color="auto"/>
      </w:divBdr>
      <w:divsChild>
        <w:div w:id="606736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79058">
              <w:marLeft w:val="0"/>
              <w:marRight w:val="0"/>
              <w:marTop w:val="0"/>
              <w:marBottom w:val="0"/>
              <w:divBdr>
                <w:top w:val="none" w:sz="0" w:space="0" w:color="auto"/>
                <w:left w:val="none" w:sz="0" w:space="0" w:color="auto"/>
                <w:bottom w:val="none" w:sz="0" w:space="0" w:color="auto"/>
                <w:right w:val="none" w:sz="0" w:space="0" w:color="auto"/>
              </w:divBdr>
              <w:divsChild>
                <w:div w:id="16764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197173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EBFF5-E0D8-4BEC-8FC5-0BCFF4995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814</Words>
  <Characters>4479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4</cp:revision>
  <cp:lastPrinted>2019-04-22T17:05:00Z</cp:lastPrinted>
  <dcterms:created xsi:type="dcterms:W3CDTF">2019-06-14T04:46:00Z</dcterms:created>
  <dcterms:modified xsi:type="dcterms:W3CDTF">2019-06-26T17:30:00Z</dcterms:modified>
</cp:coreProperties>
</file>